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394" w:rsidRDefault="00F77394" w:rsidP="00F77394">
      <w:pPr>
        <w:jc w:val="center"/>
      </w:pPr>
      <w:bookmarkStart w:id="0" w:name="_GoBack"/>
      <w:bookmarkEnd w:id="0"/>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Pr="002E5EFC" w:rsidRDefault="00F77394" w:rsidP="00F77394">
      <w:pPr>
        <w:jc w:val="center"/>
      </w:pPr>
    </w:p>
    <w:p w:rsidR="00F77394" w:rsidRPr="00633FE4" w:rsidRDefault="00F77394" w:rsidP="00F77394">
      <w:pPr>
        <w:jc w:val="center"/>
        <w:rPr>
          <w:sz w:val="56"/>
        </w:rPr>
      </w:pPr>
      <w:r w:rsidRPr="00633FE4">
        <w:rPr>
          <w:sz w:val="36"/>
        </w:rPr>
        <w:t>SZCZEGÓŁOWE SPECYFIKACJE TECHNICZNE</w:t>
      </w: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F77394" w:rsidRDefault="00F77394" w:rsidP="00F77394">
      <w:pPr>
        <w:jc w:val="center"/>
      </w:pPr>
    </w:p>
    <w:p w:rsidR="002E5EFC" w:rsidRPr="00F77394" w:rsidRDefault="004B5428" w:rsidP="00C17A70">
      <w:pPr>
        <w:jc w:val="center"/>
        <w:rPr>
          <w:b/>
          <w:sz w:val="28"/>
        </w:rPr>
      </w:pPr>
      <w:r w:rsidRPr="00F77394">
        <w:rPr>
          <w:b/>
          <w:sz w:val="28"/>
        </w:rPr>
        <w:t>D</w:t>
      </w:r>
      <w:r w:rsidR="00FC4F01" w:rsidRPr="00F77394">
        <w:rPr>
          <w:b/>
          <w:sz w:val="28"/>
        </w:rPr>
        <w:t xml:space="preserve"> </w:t>
      </w:r>
      <w:r w:rsidRPr="00F77394">
        <w:rPr>
          <w:b/>
          <w:sz w:val="28"/>
        </w:rPr>
        <w:t>-</w:t>
      </w:r>
      <w:r w:rsidR="00FC4F01" w:rsidRPr="00F77394">
        <w:rPr>
          <w:b/>
          <w:sz w:val="28"/>
        </w:rPr>
        <w:t xml:space="preserve"> </w:t>
      </w:r>
      <w:r w:rsidRPr="00F77394">
        <w:rPr>
          <w:b/>
          <w:sz w:val="28"/>
        </w:rPr>
        <w:t>0</w:t>
      </w:r>
      <w:r w:rsidR="00FC4F01" w:rsidRPr="00F77394">
        <w:rPr>
          <w:b/>
          <w:sz w:val="28"/>
        </w:rPr>
        <w:t>2</w:t>
      </w:r>
      <w:r w:rsidRPr="00F77394">
        <w:rPr>
          <w:b/>
          <w:sz w:val="28"/>
        </w:rPr>
        <w:t>.0</w:t>
      </w:r>
      <w:r w:rsidR="00BA3B5F" w:rsidRPr="00F77394">
        <w:rPr>
          <w:b/>
          <w:sz w:val="28"/>
        </w:rPr>
        <w:t>1</w:t>
      </w:r>
      <w:r w:rsidRPr="00F77394">
        <w:rPr>
          <w:b/>
          <w:sz w:val="28"/>
        </w:rPr>
        <w:t>.0</w:t>
      </w:r>
      <w:r w:rsidR="00E6141F" w:rsidRPr="00F77394">
        <w:rPr>
          <w:b/>
          <w:sz w:val="28"/>
        </w:rPr>
        <w:t>1</w:t>
      </w:r>
    </w:p>
    <w:p w:rsidR="004B5428" w:rsidRPr="00F77394" w:rsidRDefault="00BA3B5F" w:rsidP="00C17A70">
      <w:pPr>
        <w:jc w:val="center"/>
        <w:rPr>
          <w:b/>
          <w:sz w:val="28"/>
        </w:rPr>
      </w:pPr>
      <w:r w:rsidRPr="00F77394">
        <w:rPr>
          <w:b/>
          <w:sz w:val="28"/>
        </w:rPr>
        <w:t>WYKONYWANIE WYKOPÓW W GRUNTACH NIESKALISTYCH</w:t>
      </w:r>
    </w:p>
    <w:p w:rsidR="002E5EFC" w:rsidRDefault="002E5EFC" w:rsidP="00C17A70"/>
    <w:p w:rsidR="00963C7F" w:rsidRDefault="002E5EFC" w:rsidP="00963C7F">
      <w:pPr>
        <w:pStyle w:val="Nagwek1"/>
      </w:pPr>
      <w:r>
        <w:br w:type="page"/>
      </w:r>
      <w:r w:rsidR="00963C7F">
        <w:lastRenderedPageBreak/>
        <w:t>WSTĘP</w:t>
      </w:r>
    </w:p>
    <w:p w:rsidR="00963C7F" w:rsidRDefault="00963C7F" w:rsidP="00963C7F">
      <w:pPr>
        <w:pStyle w:val="Nagwek2"/>
      </w:pPr>
      <w:r>
        <w:t>Przedmiot SST</w:t>
      </w:r>
    </w:p>
    <w:p w:rsidR="00963C7F" w:rsidRPr="000F5A2C" w:rsidRDefault="00963C7F" w:rsidP="00963C7F">
      <w:pPr>
        <w:rPr>
          <w:b/>
          <w:sz w:val="24"/>
        </w:rPr>
      </w:pPr>
      <w:r w:rsidRPr="000F5A2C">
        <w:tab/>
        <w:t>Przedmiotem niniejszej szczegółowej specyfikacji technicznej (SST) są wymagania dotyczące wykonania i</w:t>
      </w:r>
      <w:r w:rsidR="009C3766">
        <w:t> </w:t>
      </w:r>
      <w:r w:rsidRPr="000F5A2C">
        <w:t xml:space="preserve">odbioru wykopów w gruntach </w:t>
      </w:r>
      <w:proofErr w:type="spellStart"/>
      <w:r w:rsidRPr="000F5A2C">
        <w:t>nieskalistych</w:t>
      </w:r>
      <w:proofErr w:type="spellEnd"/>
      <w:r w:rsidR="00A1760B">
        <w:t xml:space="preserve"> dla zadania: „</w:t>
      </w:r>
      <w:r w:rsidR="00A1760B" w:rsidRPr="00D36794">
        <w:rPr>
          <w:szCs w:val="20"/>
        </w:rPr>
        <w:t>Budowa ścieżki rowerowej wzdłuż drogi wojewódzkiej nr 272 na odcinku Dolna Grupa-Grupa”</w:t>
      </w:r>
      <w:r w:rsidRPr="000F5A2C">
        <w:rPr>
          <w:b/>
          <w:bCs/>
        </w:rPr>
        <w:t>.</w:t>
      </w:r>
    </w:p>
    <w:p w:rsidR="00963C7F" w:rsidRDefault="00963C7F" w:rsidP="00963C7F">
      <w:pPr>
        <w:pStyle w:val="Nagwek2"/>
      </w:pPr>
      <w:r>
        <w:t>Zakres stosowania SST</w:t>
      </w:r>
    </w:p>
    <w:p w:rsidR="00C02CEE" w:rsidRDefault="00C02CEE" w:rsidP="00C02CEE">
      <w:r>
        <w:tab/>
        <w:t>Szczegółowa specyfikacja techniczna stanowi dokument przetargowy i kontraktowy przy zlecaniu i realizacji robót w ramach zadania wymienionego w punkcie 1.1.</w:t>
      </w:r>
    </w:p>
    <w:p w:rsidR="00963C7F" w:rsidRDefault="00963C7F" w:rsidP="00963C7F">
      <w:pPr>
        <w:pStyle w:val="Nagwek2"/>
      </w:pPr>
      <w:r>
        <w:t>Zakres robót objętych SST</w:t>
      </w:r>
    </w:p>
    <w:p w:rsidR="00963C7F" w:rsidRPr="000F5A2C" w:rsidRDefault="00963C7F" w:rsidP="00963C7F">
      <w:r w:rsidRPr="000F5A2C">
        <w:tab/>
        <w:t>Ustalenia zawarte w niniejszej specyfikacji dotyczą zasad prowadzenia</w:t>
      </w:r>
      <w:r w:rsidR="008F0A01">
        <w:t xml:space="preserve"> i obioru</w:t>
      </w:r>
      <w:r w:rsidRPr="000F5A2C">
        <w:t xml:space="preserve"> robót </w:t>
      </w:r>
      <w:r w:rsidR="008F0A01">
        <w:t>związanych z </w:t>
      </w:r>
      <w:r w:rsidR="000F5A2C" w:rsidRPr="000F5A2C">
        <w:t>wykon</w:t>
      </w:r>
      <w:r w:rsidR="008F0A01">
        <w:t>ywaniem</w:t>
      </w:r>
      <w:r w:rsidR="000F5A2C" w:rsidRPr="000F5A2C">
        <w:t xml:space="preserve"> wykopów</w:t>
      </w:r>
      <w:r w:rsidR="004E328F">
        <w:t xml:space="preserve"> w gruntach nieskalistych</w:t>
      </w:r>
      <w:r w:rsidR="008F0A01">
        <w:t>, i obejmują:</w:t>
      </w:r>
    </w:p>
    <w:p w:rsidR="000B673F" w:rsidRPr="000B673F" w:rsidRDefault="00A1760B" w:rsidP="008F0A01">
      <w:pPr>
        <w:pStyle w:val="Akapitzlist"/>
        <w:numPr>
          <w:ilvl w:val="0"/>
          <w:numId w:val="10"/>
        </w:numPr>
        <w:spacing w:before="0"/>
        <w:rPr>
          <w:b/>
          <w:bCs/>
        </w:rPr>
      </w:pPr>
      <w:r>
        <w:t>wykonanie wykopów mechanicznie z gruntu kat. I-II z transportem urobku na odkład</w:t>
      </w:r>
      <w:r w:rsidR="006927BE">
        <w:t>.</w:t>
      </w:r>
    </w:p>
    <w:p w:rsidR="00963C7F" w:rsidRDefault="00963C7F" w:rsidP="00963C7F">
      <w:pPr>
        <w:pStyle w:val="Nagwek2"/>
      </w:pPr>
      <w:r w:rsidRPr="0003175A">
        <w:t>Określenia podstawowe</w:t>
      </w:r>
    </w:p>
    <w:p w:rsidR="00963C7F" w:rsidRDefault="00963C7F" w:rsidP="00963C7F">
      <w:pPr>
        <w:rPr>
          <w:szCs w:val="24"/>
        </w:rPr>
      </w:pPr>
      <w:r>
        <w:rPr>
          <w:szCs w:val="24"/>
        </w:rPr>
        <w:tab/>
      </w:r>
      <w:r w:rsidR="008F0A01" w:rsidRPr="00D66A0C">
        <w:t>Stosowane okre</w:t>
      </w:r>
      <w:r w:rsidR="008F0A01" w:rsidRPr="00D66A0C">
        <w:rPr>
          <w:rFonts w:eastAsia="TimesNewRoman" w:cs="TimesNewRoman"/>
        </w:rPr>
        <w:t>ś</w:t>
      </w:r>
      <w:r w:rsidR="008F0A01" w:rsidRPr="00D66A0C">
        <w:t>lenia podstawowe s</w:t>
      </w:r>
      <w:r w:rsidR="008F0A01" w:rsidRPr="00D66A0C">
        <w:rPr>
          <w:rFonts w:eastAsia="TimesNewRoman" w:cs="TimesNewRoman"/>
        </w:rPr>
        <w:t xml:space="preserve">ą </w:t>
      </w:r>
      <w:r w:rsidR="008F0A01" w:rsidRPr="00D66A0C">
        <w:t>zgodne z obowi</w:t>
      </w:r>
      <w:r w:rsidR="008F0A01" w:rsidRPr="00D66A0C">
        <w:rPr>
          <w:rFonts w:eastAsia="TimesNewRoman" w:cs="TimesNewRoman"/>
        </w:rPr>
        <w:t>ą</w:t>
      </w:r>
      <w:r w:rsidR="008F0A01" w:rsidRPr="00D66A0C">
        <w:t>zuj</w:t>
      </w:r>
      <w:r w:rsidR="008F0A01" w:rsidRPr="00D66A0C">
        <w:rPr>
          <w:rFonts w:eastAsia="TimesNewRoman" w:cs="TimesNewRoman"/>
        </w:rPr>
        <w:t>ą</w:t>
      </w:r>
      <w:r w:rsidR="008F0A01" w:rsidRPr="00D66A0C">
        <w:t>cymi, odpowiednimi polskimi normami o</w:t>
      </w:r>
      <w:r w:rsidR="008F0A01">
        <w:t>raz z </w:t>
      </w:r>
      <w:r w:rsidR="008F0A01" w:rsidRPr="00D66A0C">
        <w:t>definicjami</w:t>
      </w:r>
      <w:r w:rsidR="008F0A01">
        <w:t xml:space="preserve"> podanymi w </w:t>
      </w:r>
      <w:r>
        <w:rPr>
          <w:szCs w:val="24"/>
        </w:rPr>
        <w:t>SST D-02.00.01</w:t>
      </w:r>
      <w:r w:rsidR="008F0A01">
        <w:rPr>
          <w:szCs w:val="24"/>
        </w:rPr>
        <w:t xml:space="preserve"> </w:t>
      </w:r>
      <w:r w:rsidR="008F0A01">
        <w:t>„Roboty ziemne. Wymagania ogólne”</w:t>
      </w:r>
      <w:r w:rsidR="008F0A01" w:rsidRPr="000F5A2C">
        <w:t xml:space="preserve"> </w:t>
      </w:r>
      <w:r>
        <w:rPr>
          <w:szCs w:val="24"/>
        </w:rPr>
        <w:t>pkt</w:t>
      </w:r>
      <w:r w:rsidR="000B673F">
        <w:rPr>
          <w:szCs w:val="24"/>
        </w:rPr>
        <w:t>.</w:t>
      </w:r>
      <w:r>
        <w:rPr>
          <w:szCs w:val="24"/>
        </w:rPr>
        <w:t xml:space="preserve"> 1.4.</w:t>
      </w:r>
    </w:p>
    <w:p w:rsidR="00963C7F" w:rsidRDefault="00963C7F" w:rsidP="00963C7F">
      <w:pPr>
        <w:pStyle w:val="Nagwek2"/>
      </w:pPr>
      <w:r>
        <w:t>Ogólne wymagania dotyczące robót</w:t>
      </w:r>
    </w:p>
    <w:p w:rsidR="00963C7F" w:rsidRPr="000F5A2C" w:rsidRDefault="00963C7F" w:rsidP="00963C7F">
      <w:pPr>
        <w:rPr>
          <w:szCs w:val="20"/>
        </w:rPr>
      </w:pPr>
      <w:r w:rsidRPr="000F5A2C">
        <w:tab/>
      </w:r>
      <w:r w:rsidR="008F0A01" w:rsidRPr="00D66A0C">
        <w:t>Ogólne wymagania dotycz</w:t>
      </w:r>
      <w:r w:rsidR="008F0A01" w:rsidRPr="00D66A0C">
        <w:rPr>
          <w:rFonts w:eastAsia="TimesNewRoman" w:cs="TimesNewRoman"/>
        </w:rPr>
        <w:t>ą</w:t>
      </w:r>
      <w:r w:rsidR="008F0A01">
        <w:t xml:space="preserve">ce robót podano w </w:t>
      </w:r>
      <w:r w:rsidRPr="000F5A2C">
        <w:t>SST D-02.00.01</w:t>
      </w:r>
      <w:r w:rsidR="008F0A01">
        <w:t xml:space="preserve"> „Roboty ziemne. Wymagania ogólne”</w:t>
      </w:r>
      <w:r w:rsidRPr="000F5A2C">
        <w:t xml:space="preserve"> pkt</w:t>
      </w:r>
      <w:r w:rsidR="000B673F">
        <w:t>.</w:t>
      </w:r>
      <w:r w:rsidRPr="000F5A2C">
        <w:t xml:space="preserve"> 1.5.</w:t>
      </w:r>
    </w:p>
    <w:p w:rsidR="00963C7F" w:rsidRDefault="000F5A2C" w:rsidP="00963C7F">
      <w:pPr>
        <w:pStyle w:val="Nagwek1"/>
      </w:pPr>
      <w:r>
        <w:t>MATERIAŁY (GRUNTY)</w:t>
      </w:r>
    </w:p>
    <w:p w:rsidR="00A1760B" w:rsidRPr="00E230C2" w:rsidRDefault="00A1760B" w:rsidP="00A1760B">
      <w:pPr>
        <w:pStyle w:val="Nagwek2"/>
      </w:pPr>
      <w:r w:rsidRPr="00E230C2">
        <w:t>Ogólne wymagania dotyczące materiałów</w:t>
      </w:r>
    </w:p>
    <w:p w:rsidR="00A1760B" w:rsidRPr="00E230C2" w:rsidRDefault="00A1760B" w:rsidP="00A1760B">
      <w:r>
        <w:tab/>
      </w:r>
      <w:r w:rsidRPr="00E230C2">
        <w:t xml:space="preserve">Ogólne wymagania dot. materiałów, ich pozyskiwania i składowania, podano w </w:t>
      </w:r>
      <w:r w:rsidR="006927BE" w:rsidRPr="000F5A2C">
        <w:t>D-02.00.01</w:t>
      </w:r>
      <w:r w:rsidR="006927BE">
        <w:t xml:space="preserve"> „Roboty ziemne. Wymagania ogólne”</w:t>
      </w:r>
      <w:r w:rsidRPr="00E230C2">
        <w:t xml:space="preserve"> pkt</w:t>
      </w:r>
      <w:r w:rsidR="006927BE">
        <w:t>.</w:t>
      </w:r>
      <w:r w:rsidRPr="00E230C2">
        <w:t xml:space="preserve"> 2.</w:t>
      </w:r>
    </w:p>
    <w:p w:rsidR="00A1760B" w:rsidRPr="00E230C2" w:rsidRDefault="00A1760B" w:rsidP="00A1760B">
      <w:pPr>
        <w:pStyle w:val="Nagwek2"/>
      </w:pPr>
      <w:r w:rsidRPr="00E230C2">
        <w:t>Zasady wykorzystania gruntów</w:t>
      </w:r>
    </w:p>
    <w:p w:rsidR="00A1760B" w:rsidRPr="00E230C2" w:rsidRDefault="00A1760B" w:rsidP="00A1760B">
      <w:r>
        <w:tab/>
      </w:r>
      <w:r w:rsidRPr="00E230C2">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963C7F" w:rsidRDefault="00A1760B" w:rsidP="00A1760B">
      <w:r>
        <w:tab/>
      </w:r>
      <w:r w:rsidRPr="00E230C2">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r>
        <w:t>.</w:t>
      </w:r>
    </w:p>
    <w:p w:rsidR="00A1760B" w:rsidRPr="00E230C2" w:rsidRDefault="00A1760B" w:rsidP="00A1760B">
      <w:r>
        <w:tab/>
      </w:r>
      <w:r w:rsidRPr="00E230C2">
        <w:t>Grunty i materiały nieprzydatne do budowy nasypów, powinny być wywiezione przez Wykonawcę na odkład. Zapewnienie terenów na odkład należy do obowiązków Wykonawcy, o ile nie określono tego inaczej w</w:t>
      </w:r>
      <w:r w:rsidR="006927BE">
        <w:t> </w:t>
      </w:r>
      <w:r w:rsidRPr="00E230C2">
        <w:t>kontrakcie. Inżynier może nakazać pozostawienie na terenie budowy gruntów, których czasowa nieprzydatność wynika jedynie z powodu zamarznięcia lub nadmiernej wilgotności.</w:t>
      </w:r>
    </w:p>
    <w:p w:rsidR="00963C7F" w:rsidRDefault="000F5A2C" w:rsidP="00963C7F">
      <w:pPr>
        <w:pStyle w:val="Nagwek1"/>
      </w:pPr>
      <w:r>
        <w:lastRenderedPageBreak/>
        <w:t>SPRZĘT</w:t>
      </w:r>
    </w:p>
    <w:p w:rsidR="00963C7F" w:rsidRPr="008321BF" w:rsidRDefault="00963C7F" w:rsidP="00963C7F">
      <w:pPr>
        <w:rPr>
          <w:szCs w:val="19"/>
        </w:rPr>
      </w:pPr>
      <w:r w:rsidRPr="008321BF">
        <w:rPr>
          <w:szCs w:val="19"/>
        </w:rPr>
        <w:tab/>
        <w:t xml:space="preserve">Ogólne wymagania dotyczące sprzętu określono </w:t>
      </w:r>
      <w:r w:rsidR="008F0A01" w:rsidRPr="008321BF">
        <w:rPr>
          <w:szCs w:val="19"/>
        </w:rPr>
        <w:t>w SST</w:t>
      </w:r>
      <w:r w:rsidRPr="008321BF">
        <w:rPr>
          <w:szCs w:val="19"/>
        </w:rPr>
        <w:t xml:space="preserve"> </w:t>
      </w:r>
      <w:r w:rsidR="008F0A01" w:rsidRPr="008321BF">
        <w:rPr>
          <w:szCs w:val="19"/>
        </w:rPr>
        <w:t xml:space="preserve">D-02.00.01 „Roboty ziemne. Wymagania ogólne” </w:t>
      </w:r>
      <w:r w:rsidRPr="008321BF">
        <w:rPr>
          <w:szCs w:val="19"/>
        </w:rPr>
        <w:t>pkt</w:t>
      </w:r>
      <w:r w:rsidR="000B673F" w:rsidRPr="008321BF">
        <w:rPr>
          <w:szCs w:val="19"/>
        </w:rPr>
        <w:t>.</w:t>
      </w:r>
      <w:r w:rsidR="008321BF">
        <w:rPr>
          <w:szCs w:val="19"/>
        </w:rPr>
        <w:t> </w:t>
      </w:r>
      <w:r w:rsidRPr="008321BF">
        <w:rPr>
          <w:szCs w:val="19"/>
        </w:rPr>
        <w:t>3.</w:t>
      </w:r>
    </w:p>
    <w:p w:rsidR="00963C7F" w:rsidRDefault="000F5A2C" w:rsidP="00963C7F">
      <w:pPr>
        <w:pStyle w:val="Nagwek1"/>
      </w:pPr>
      <w:r>
        <w:t>TRANSPORT</w:t>
      </w:r>
    </w:p>
    <w:p w:rsidR="00963C7F" w:rsidRPr="008321BF" w:rsidRDefault="00963C7F" w:rsidP="00963C7F">
      <w:pPr>
        <w:rPr>
          <w:szCs w:val="19"/>
        </w:rPr>
      </w:pPr>
      <w:r w:rsidRPr="008321BF">
        <w:rPr>
          <w:szCs w:val="19"/>
        </w:rPr>
        <w:tab/>
        <w:t xml:space="preserve">Ogólne wymagania dotyczące transportu określono w SST </w:t>
      </w:r>
      <w:r w:rsidR="008F0A01" w:rsidRPr="008321BF">
        <w:rPr>
          <w:szCs w:val="19"/>
        </w:rPr>
        <w:t xml:space="preserve">D-02.00.01 „Roboty ziemne. Wymagania ogólne” </w:t>
      </w:r>
      <w:r w:rsidRPr="008321BF">
        <w:rPr>
          <w:szCs w:val="19"/>
        </w:rPr>
        <w:t>pkt</w:t>
      </w:r>
      <w:r w:rsidR="000B673F" w:rsidRPr="008321BF">
        <w:rPr>
          <w:szCs w:val="19"/>
        </w:rPr>
        <w:t>.</w:t>
      </w:r>
      <w:r w:rsidRPr="008321BF">
        <w:rPr>
          <w:szCs w:val="19"/>
        </w:rPr>
        <w:t xml:space="preserve"> 4.</w:t>
      </w:r>
    </w:p>
    <w:p w:rsidR="00963C7F" w:rsidRDefault="000F5A2C" w:rsidP="00963C7F">
      <w:pPr>
        <w:pStyle w:val="Nagwek1"/>
      </w:pPr>
      <w:r>
        <w:t>WYKONANIE ROBÓT</w:t>
      </w:r>
    </w:p>
    <w:p w:rsidR="00963C7F" w:rsidRDefault="008F0A01" w:rsidP="00963C7F">
      <w:pPr>
        <w:pStyle w:val="Nagwek2"/>
      </w:pPr>
      <w:r>
        <w:t>Zasady wykonania</w:t>
      </w:r>
      <w:r w:rsidR="00963C7F">
        <w:t xml:space="preserve"> robót</w:t>
      </w:r>
    </w:p>
    <w:p w:rsidR="00963C7F" w:rsidRPr="008321BF" w:rsidRDefault="00963C7F" w:rsidP="00963C7F">
      <w:pPr>
        <w:rPr>
          <w:szCs w:val="20"/>
        </w:rPr>
      </w:pPr>
      <w:r w:rsidRPr="008321BF">
        <w:rPr>
          <w:szCs w:val="20"/>
        </w:rPr>
        <w:tab/>
        <w:t xml:space="preserve">Ogólne zasady </w:t>
      </w:r>
      <w:r w:rsidR="008F0A01" w:rsidRPr="008321BF">
        <w:rPr>
          <w:szCs w:val="20"/>
        </w:rPr>
        <w:t>wykonania</w:t>
      </w:r>
      <w:r w:rsidRPr="008321BF">
        <w:rPr>
          <w:szCs w:val="20"/>
        </w:rPr>
        <w:t xml:space="preserve"> robót podano w</w:t>
      </w:r>
      <w:r w:rsidR="00977AB4" w:rsidRPr="008321BF">
        <w:rPr>
          <w:szCs w:val="20"/>
        </w:rPr>
        <w:t xml:space="preserve"> SST</w:t>
      </w:r>
      <w:r w:rsidRPr="008321BF">
        <w:rPr>
          <w:szCs w:val="20"/>
        </w:rPr>
        <w:t xml:space="preserve"> </w:t>
      </w:r>
      <w:r w:rsidR="008F0A01" w:rsidRPr="008321BF">
        <w:rPr>
          <w:szCs w:val="20"/>
        </w:rPr>
        <w:t xml:space="preserve">D-02.00.01 „Roboty ziemne. Wymagania ogólne” </w:t>
      </w:r>
      <w:r w:rsidRPr="008321BF">
        <w:rPr>
          <w:szCs w:val="20"/>
        </w:rPr>
        <w:t>pkt</w:t>
      </w:r>
      <w:r w:rsidR="000B673F" w:rsidRPr="008321BF">
        <w:rPr>
          <w:szCs w:val="20"/>
        </w:rPr>
        <w:t>.</w:t>
      </w:r>
      <w:r w:rsidRPr="008321BF">
        <w:rPr>
          <w:szCs w:val="20"/>
        </w:rPr>
        <w:t xml:space="preserve"> 5.</w:t>
      </w:r>
    </w:p>
    <w:p w:rsidR="00963C7F" w:rsidRPr="008321BF" w:rsidRDefault="00963C7F" w:rsidP="00963C7F">
      <w:pPr>
        <w:rPr>
          <w:szCs w:val="20"/>
        </w:rPr>
      </w:pPr>
      <w:r w:rsidRPr="008321BF">
        <w:rPr>
          <w:szCs w:val="20"/>
        </w:rPr>
        <w:tab/>
        <w:t xml:space="preserve">Sposób wykonania skarp wykopu powinien gwarantować ich stateczność w całym okresie prowadzenia robót, a naprawa uszkodzeń, wynikających z nieprawidłowego ukształtowania skarp wykopu, ich podcięcia lub innych odstępstw od </w:t>
      </w:r>
      <w:r w:rsidR="008F0A01" w:rsidRPr="008321BF">
        <w:rPr>
          <w:szCs w:val="20"/>
        </w:rPr>
        <w:t>D</w:t>
      </w:r>
      <w:r w:rsidRPr="008321BF">
        <w:rPr>
          <w:szCs w:val="20"/>
        </w:rPr>
        <w:t xml:space="preserve">okumentacji </w:t>
      </w:r>
      <w:r w:rsidR="008F0A01" w:rsidRPr="008321BF">
        <w:rPr>
          <w:szCs w:val="20"/>
        </w:rPr>
        <w:t>P</w:t>
      </w:r>
      <w:r w:rsidRPr="008321BF">
        <w:rPr>
          <w:szCs w:val="20"/>
        </w:rPr>
        <w:t>rojektowej obciąża Wykonawcę.</w:t>
      </w:r>
    </w:p>
    <w:p w:rsidR="00963C7F" w:rsidRPr="008321BF" w:rsidRDefault="00963C7F" w:rsidP="00963C7F">
      <w:pPr>
        <w:rPr>
          <w:szCs w:val="20"/>
        </w:rPr>
      </w:pPr>
      <w:r w:rsidRPr="008321BF">
        <w:rPr>
          <w:szCs w:val="20"/>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963C7F" w:rsidRPr="008321BF" w:rsidRDefault="00963C7F" w:rsidP="00963C7F">
      <w:pPr>
        <w:rPr>
          <w:szCs w:val="20"/>
        </w:rPr>
      </w:pPr>
      <w:r w:rsidRPr="008321BF">
        <w:rPr>
          <w:szCs w:val="20"/>
        </w:rPr>
        <w:tab/>
        <w:t>Odspojone grunty przydatne do wykonania nasypów powin</w:t>
      </w:r>
      <w:r w:rsidR="009B06D6" w:rsidRPr="008321BF">
        <w:rPr>
          <w:szCs w:val="20"/>
        </w:rPr>
        <w:t>ny być bezpośrednio wbudowane w</w:t>
      </w:r>
      <w:r w:rsidR="00977AB4" w:rsidRPr="008321BF">
        <w:rPr>
          <w:szCs w:val="20"/>
        </w:rPr>
        <w:t xml:space="preserve"> </w:t>
      </w:r>
      <w:r w:rsidRPr="008321BF">
        <w:rPr>
          <w:szCs w:val="20"/>
        </w:rPr>
        <w:t>nasyp. O ile Inżynier dopuści czasowe składowanie odspojonych  gruntów, należy je odpowiednio zabezpieczyć przed nadmiernym zawilgoceniem.</w:t>
      </w:r>
      <w:r w:rsidR="009B06D6" w:rsidRPr="008321BF">
        <w:rPr>
          <w:szCs w:val="20"/>
        </w:rPr>
        <w:t xml:space="preserve"> Jeżeli grunt jest zamarznięty nie należy odsp</w:t>
      </w:r>
      <w:r w:rsidR="00977AB4" w:rsidRPr="008321BF">
        <w:rPr>
          <w:szCs w:val="20"/>
        </w:rPr>
        <w:t>ajać go do głębokości około 0,5 </w:t>
      </w:r>
      <w:r w:rsidR="009B06D6" w:rsidRPr="008321BF">
        <w:rPr>
          <w:szCs w:val="20"/>
        </w:rPr>
        <w:t>m</w:t>
      </w:r>
      <w:r w:rsidR="00977AB4" w:rsidRPr="008321BF">
        <w:rPr>
          <w:szCs w:val="20"/>
        </w:rPr>
        <w:t> </w:t>
      </w:r>
      <w:r w:rsidR="009B06D6" w:rsidRPr="008321BF">
        <w:rPr>
          <w:szCs w:val="20"/>
        </w:rPr>
        <w:t>powyżej projektowanych rzędnych robót ziemnych.</w:t>
      </w:r>
    </w:p>
    <w:p w:rsidR="00963C7F" w:rsidRDefault="00963C7F" w:rsidP="00963C7F">
      <w:pPr>
        <w:pStyle w:val="Nagwek2"/>
      </w:pPr>
      <w:r>
        <w:t>Wymagania dotyczące zagęszczenia i nośności gruntu</w:t>
      </w:r>
    </w:p>
    <w:p w:rsidR="00963C7F" w:rsidRPr="000F5A2C" w:rsidRDefault="00963C7F" w:rsidP="00963C7F">
      <w:pPr>
        <w:rPr>
          <w:szCs w:val="20"/>
        </w:rPr>
      </w:pPr>
      <w:r w:rsidRPr="000F5A2C">
        <w:tab/>
        <w:t>Zagęszczenie gruntu w wykopach i miejscach zerowych robót ziemnych powinno spełniać wymagania, dotyczące minimalnej wartości wskaźnika zagęszczenia (</w:t>
      </w:r>
      <w:proofErr w:type="spellStart"/>
      <w:r w:rsidRPr="000F5A2C">
        <w:t>I</w:t>
      </w:r>
      <w:r w:rsidRPr="000F5A2C">
        <w:rPr>
          <w:vertAlign w:val="subscript"/>
        </w:rPr>
        <w:t>s</w:t>
      </w:r>
      <w:proofErr w:type="spellEnd"/>
      <w:r w:rsidRPr="000F5A2C">
        <w:t xml:space="preserve">), podanego w </w:t>
      </w:r>
      <w:r w:rsidR="000F5A2C" w:rsidRPr="000F5A2C">
        <w:t>Tab.</w:t>
      </w:r>
      <w:r w:rsidRPr="000F5A2C">
        <w:t>1.</w:t>
      </w:r>
    </w:p>
    <w:p w:rsidR="00963C7F" w:rsidRPr="000F5A2C" w:rsidRDefault="00963C7F" w:rsidP="009B06D6">
      <w:pPr>
        <w:jc w:val="center"/>
        <w:rPr>
          <w:szCs w:val="20"/>
        </w:rPr>
      </w:pPr>
      <w:r w:rsidRPr="000F5A2C">
        <w:t>Tab</w:t>
      </w:r>
      <w:r w:rsidR="000F5A2C" w:rsidRPr="000F5A2C">
        <w:t>.</w:t>
      </w:r>
      <w:r w:rsidRPr="000F5A2C">
        <w:t>1. Minimalne wartości wskaźnika zagęszczenia w wykopach i miejscach zerowych robót ziemnych</w:t>
      </w:r>
    </w:p>
    <w:tbl>
      <w:tblPr>
        <w:tblW w:w="0" w:type="auto"/>
        <w:jc w:val="center"/>
        <w:tblCellMar>
          <w:left w:w="70" w:type="dxa"/>
          <w:right w:w="70" w:type="dxa"/>
        </w:tblCellMar>
        <w:tblLook w:val="0000"/>
      </w:tblPr>
      <w:tblGrid>
        <w:gridCol w:w="2905"/>
        <w:gridCol w:w="1603"/>
        <w:gridCol w:w="1501"/>
        <w:gridCol w:w="1501"/>
      </w:tblGrid>
      <w:tr w:rsidR="00963C7F" w:rsidTr="009B06D6">
        <w:trPr>
          <w:cantSplit/>
          <w:jc w:val="center"/>
        </w:trPr>
        <w:tc>
          <w:tcPr>
            <w:tcW w:w="2905" w:type="dxa"/>
            <w:vMerge w:val="restart"/>
            <w:tcBorders>
              <w:top w:val="single" w:sz="6" w:space="0" w:color="auto"/>
              <w:left w:val="single" w:sz="6" w:space="0" w:color="auto"/>
              <w:bottom w:val="double" w:sz="6" w:space="0" w:color="auto"/>
              <w:right w:val="nil"/>
            </w:tcBorders>
            <w:noWrap/>
            <w:vAlign w:val="center"/>
          </w:tcPr>
          <w:p w:rsidR="00963C7F" w:rsidRPr="006927BE" w:rsidRDefault="00963C7F" w:rsidP="006927BE">
            <w:pPr>
              <w:jc w:val="center"/>
            </w:pPr>
            <w:r w:rsidRPr="006927BE">
              <w:t>Strefa</w:t>
            </w:r>
          </w:p>
          <w:p w:rsidR="00963C7F" w:rsidRPr="009B06D6" w:rsidRDefault="00963C7F" w:rsidP="006927BE">
            <w:pPr>
              <w:jc w:val="center"/>
              <w:rPr>
                <w:szCs w:val="20"/>
              </w:rPr>
            </w:pPr>
            <w:r w:rsidRPr="006927BE">
              <w:t>korpusu</w:t>
            </w:r>
          </w:p>
        </w:tc>
        <w:tc>
          <w:tcPr>
            <w:tcW w:w="4605" w:type="dxa"/>
            <w:gridSpan w:val="3"/>
            <w:tcBorders>
              <w:top w:val="single" w:sz="6" w:space="0" w:color="auto"/>
              <w:left w:val="single" w:sz="6" w:space="0" w:color="auto"/>
              <w:bottom w:val="nil"/>
              <w:right w:val="single" w:sz="6" w:space="0" w:color="auto"/>
            </w:tcBorders>
            <w:noWrap/>
            <w:vAlign w:val="center"/>
          </w:tcPr>
          <w:p w:rsidR="00963C7F" w:rsidRPr="009B06D6" w:rsidRDefault="00963C7F" w:rsidP="009B06D6">
            <w:pPr>
              <w:spacing w:line="240" w:lineRule="auto"/>
              <w:jc w:val="center"/>
              <w:rPr>
                <w:szCs w:val="20"/>
              </w:rPr>
            </w:pPr>
            <w:r w:rsidRPr="009B06D6">
              <w:t xml:space="preserve">Minimalna wartość </w:t>
            </w:r>
            <w:proofErr w:type="spellStart"/>
            <w:r w:rsidRPr="009B06D6">
              <w:t>I</w:t>
            </w:r>
            <w:r w:rsidRPr="009B06D6">
              <w:rPr>
                <w:vertAlign w:val="subscript"/>
              </w:rPr>
              <w:t>s</w:t>
            </w:r>
            <w:proofErr w:type="spellEnd"/>
            <w:r w:rsidRPr="009B06D6">
              <w:t xml:space="preserve"> dla:</w:t>
            </w:r>
          </w:p>
        </w:tc>
      </w:tr>
      <w:tr w:rsidR="00963C7F" w:rsidTr="009B06D6">
        <w:trPr>
          <w:cantSplit/>
          <w:jc w:val="center"/>
        </w:trPr>
        <w:tc>
          <w:tcPr>
            <w:tcW w:w="0" w:type="auto"/>
            <w:vMerge/>
            <w:tcBorders>
              <w:top w:val="single" w:sz="6" w:space="0" w:color="auto"/>
              <w:left w:val="single" w:sz="6" w:space="0" w:color="auto"/>
              <w:bottom w:val="double" w:sz="6" w:space="0" w:color="auto"/>
              <w:right w:val="nil"/>
            </w:tcBorders>
            <w:vAlign w:val="center"/>
          </w:tcPr>
          <w:p w:rsidR="00963C7F" w:rsidRPr="009B06D6" w:rsidRDefault="00963C7F" w:rsidP="009B06D6">
            <w:pPr>
              <w:spacing w:line="240" w:lineRule="auto"/>
              <w:jc w:val="center"/>
            </w:pPr>
          </w:p>
        </w:tc>
        <w:tc>
          <w:tcPr>
            <w:tcW w:w="1603" w:type="dxa"/>
            <w:vMerge w:val="restart"/>
            <w:tcBorders>
              <w:top w:val="single" w:sz="6" w:space="0" w:color="auto"/>
              <w:left w:val="single" w:sz="6" w:space="0" w:color="auto"/>
              <w:bottom w:val="double" w:sz="6" w:space="0" w:color="auto"/>
              <w:right w:val="nil"/>
            </w:tcBorders>
            <w:noWrap/>
            <w:vAlign w:val="center"/>
          </w:tcPr>
          <w:p w:rsidR="00963C7F" w:rsidRPr="006927BE" w:rsidRDefault="00963C7F" w:rsidP="006927BE">
            <w:pPr>
              <w:jc w:val="center"/>
            </w:pPr>
            <w:r w:rsidRPr="006927BE">
              <w:t>Autostrad i dróg ekspresowych</w:t>
            </w:r>
          </w:p>
        </w:tc>
        <w:tc>
          <w:tcPr>
            <w:tcW w:w="3002" w:type="dxa"/>
            <w:gridSpan w:val="2"/>
            <w:tcBorders>
              <w:top w:val="single" w:sz="6" w:space="0" w:color="auto"/>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szCs w:val="20"/>
              </w:rPr>
            </w:pPr>
            <w:r w:rsidRPr="009B06D6">
              <w:t>innych dróg</w:t>
            </w:r>
          </w:p>
        </w:tc>
      </w:tr>
      <w:tr w:rsidR="00963C7F" w:rsidTr="009B06D6">
        <w:trPr>
          <w:cantSplit/>
          <w:jc w:val="center"/>
        </w:trPr>
        <w:tc>
          <w:tcPr>
            <w:tcW w:w="0" w:type="auto"/>
            <w:vMerge/>
            <w:tcBorders>
              <w:top w:val="single" w:sz="6" w:space="0" w:color="auto"/>
              <w:left w:val="single" w:sz="6" w:space="0" w:color="auto"/>
              <w:bottom w:val="double" w:sz="6" w:space="0" w:color="auto"/>
              <w:right w:val="nil"/>
            </w:tcBorders>
            <w:vAlign w:val="center"/>
          </w:tcPr>
          <w:p w:rsidR="00963C7F" w:rsidRPr="009B06D6" w:rsidRDefault="00963C7F" w:rsidP="009B06D6">
            <w:pPr>
              <w:spacing w:line="240" w:lineRule="auto"/>
              <w:jc w:val="center"/>
            </w:pPr>
          </w:p>
        </w:tc>
        <w:tc>
          <w:tcPr>
            <w:tcW w:w="0" w:type="auto"/>
            <w:vMerge/>
            <w:tcBorders>
              <w:top w:val="single" w:sz="6" w:space="0" w:color="auto"/>
              <w:left w:val="single" w:sz="6" w:space="0" w:color="auto"/>
              <w:bottom w:val="double" w:sz="6" w:space="0" w:color="auto"/>
              <w:right w:val="nil"/>
            </w:tcBorders>
            <w:vAlign w:val="center"/>
          </w:tcPr>
          <w:p w:rsidR="00963C7F" w:rsidRPr="009B06D6" w:rsidRDefault="00963C7F" w:rsidP="009B06D6">
            <w:pPr>
              <w:spacing w:line="240" w:lineRule="auto"/>
              <w:jc w:val="center"/>
            </w:pPr>
          </w:p>
        </w:tc>
        <w:tc>
          <w:tcPr>
            <w:tcW w:w="1501" w:type="dxa"/>
            <w:tcBorders>
              <w:top w:val="single" w:sz="6" w:space="0" w:color="auto"/>
              <w:left w:val="single" w:sz="6" w:space="0" w:color="auto"/>
              <w:bottom w:val="double" w:sz="6" w:space="0" w:color="auto"/>
              <w:right w:val="single" w:sz="6" w:space="0" w:color="auto"/>
            </w:tcBorders>
            <w:noWrap/>
            <w:vAlign w:val="center"/>
          </w:tcPr>
          <w:p w:rsidR="00963C7F" w:rsidRPr="009B06D6" w:rsidRDefault="006927BE" w:rsidP="009B06D6">
            <w:pPr>
              <w:spacing w:line="240" w:lineRule="auto"/>
              <w:jc w:val="center"/>
              <w:rPr>
                <w:szCs w:val="20"/>
              </w:rPr>
            </w:pPr>
            <w:r>
              <w:t>Ruch ciężki i bardzo ciężki</w:t>
            </w:r>
          </w:p>
        </w:tc>
        <w:tc>
          <w:tcPr>
            <w:tcW w:w="1501" w:type="dxa"/>
            <w:tcBorders>
              <w:top w:val="single" w:sz="6" w:space="0" w:color="auto"/>
              <w:left w:val="single" w:sz="6" w:space="0" w:color="auto"/>
              <w:bottom w:val="double" w:sz="6" w:space="0" w:color="auto"/>
              <w:right w:val="single" w:sz="6" w:space="0" w:color="auto"/>
            </w:tcBorders>
            <w:noWrap/>
            <w:vAlign w:val="center"/>
          </w:tcPr>
          <w:p w:rsidR="00963C7F" w:rsidRPr="006927BE" w:rsidRDefault="006927BE" w:rsidP="009B06D6">
            <w:pPr>
              <w:spacing w:line="240" w:lineRule="auto"/>
              <w:jc w:val="center"/>
              <w:rPr>
                <w:b/>
                <w:szCs w:val="20"/>
              </w:rPr>
            </w:pPr>
            <w:r w:rsidRPr="006927BE">
              <w:rPr>
                <w:b/>
              </w:rPr>
              <w:t>Ruch mniejszy od ciężkiego</w:t>
            </w:r>
          </w:p>
        </w:tc>
      </w:tr>
      <w:tr w:rsidR="00963C7F" w:rsidTr="009B06D6">
        <w:trPr>
          <w:jc w:val="center"/>
        </w:trPr>
        <w:tc>
          <w:tcPr>
            <w:tcW w:w="2905" w:type="dxa"/>
            <w:tcBorders>
              <w:top w:val="nil"/>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szCs w:val="20"/>
              </w:rPr>
            </w:pPr>
            <w:r w:rsidRPr="009B06D6">
              <w:t>Górna warstwa o grubości 20 cm</w:t>
            </w:r>
          </w:p>
        </w:tc>
        <w:tc>
          <w:tcPr>
            <w:tcW w:w="1603" w:type="dxa"/>
            <w:tcBorders>
              <w:top w:val="nil"/>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szCs w:val="20"/>
              </w:rPr>
            </w:pPr>
            <w:r w:rsidRPr="009B06D6">
              <w:t>1,03</w:t>
            </w:r>
          </w:p>
        </w:tc>
        <w:tc>
          <w:tcPr>
            <w:tcW w:w="1501" w:type="dxa"/>
            <w:tcBorders>
              <w:top w:val="nil"/>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szCs w:val="20"/>
              </w:rPr>
            </w:pPr>
            <w:r w:rsidRPr="009B06D6">
              <w:t>1,00</w:t>
            </w:r>
          </w:p>
        </w:tc>
        <w:tc>
          <w:tcPr>
            <w:tcW w:w="1501" w:type="dxa"/>
            <w:tcBorders>
              <w:top w:val="nil"/>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b/>
                <w:szCs w:val="20"/>
              </w:rPr>
            </w:pPr>
            <w:r w:rsidRPr="009B06D6">
              <w:rPr>
                <w:b/>
              </w:rPr>
              <w:t>1,00</w:t>
            </w:r>
          </w:p>
        </w:tc>
      </w:tr>
      <w:tr w:rsidR="00963C7F" w:rsidTr="009B06D6">
        <w:trPr>
          <w:jc w:val="center"/>
        </w:trPr>
        <w:tc>
          <w:tcPr>
            <w:tcW w:w="2905" w:type="dxa"/>
            <w:tcBorders>
              <w:top w:val="single" w:sz="6" w:space="0" w:color="auto"/>
              <w:left w:val="single" w:sz="6" w:space="0" w:color="auto"/>
              <w:bottom w:val="single" w:sz="6" w:space="0" w:color="auto"/>
              <w:right w:val="single" w:sz="6" w:space="0" w:color="auto"/>
            </w:tcBorders>
            <w:noWrap/>
            <w:vAlign w:val="center"/>
          </w:tcPr>
          <w:p w:rsidR="00963C7F" w:rsidRPr="009B06D6" w:rsidRDefault="00963C7F" w:rsidP="009B06D6">
            <w:pPr>
              <w:spacing w:line="276" w:lineRule="auto"/>
              <w:jc w:val="center"/>
              <w:rPr>
                <w:szCs w:val="20"/>
              </w:rPr>
            </w:pPr>
            <w:r w:rsidRPr="009B06D6">
              <w:t>Na głębokości od 20 do 50 cm od powierzchni robót ziemnych</w:t>
            </w:r>
          </w:p>
        </w:tc>
        <w:tc>
          <w:tcPr>
            <w:tcW w:w="1603" w:type="dxa"/>
            <w:tcBorders>
              <w:top w:val="single" w:sz="6" w:space="0" w:color="auto"/>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szCs w:val="20"/>
              </w:rPr>
            </w:pPr>
            <w:r w:rsidRPr="009B06D6">
              <w:t>1,00</w:t>
            </w:r>
          </w:p>
        </w:tc>
        <w:tc>
          <w:tcPr>
            <w:tcW w:w="1501" w:type="dxa"/>
            <w:tcBorders>
              <w:top w:val="single" w:sz="6" w:space="0" w:color="auto"/>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szCs w:val="20"/>
              </w:rPr>
            </w:pPr>
            <w:r w:rsidRPr="009B06D6">
              <w:t>1,00</w:t>
            </w:r>
          </w:p>
        </w:tc>
        <w:tc>
          <w:tcPr>
            <w:tcW w:w="1501" w:type="dxa"/>
            <w:tcBorders>
              <w:top w:val="single" w:sz="6" w:space="0" w:color="auto"/>
              <w:left w:val="single" w:sz="6" w:space="0" w:color="auto"/>
              <w:bottom w:val="single" w:sz="6" w:space="0" w:color="auto"/>
              <w:right w:val="single" w:sz="6" w:space="0" w:color="auto"/>
            </w:tcBorders>
            <w:noWrap/>
            <w:vAlign w:val="center"/>
          </w:tcPr>
          <w:p w:rsidR="00963C7F" w:rsidRPr="009B06D6" w:rsidRDefault="00963C7F" w:rsidP="009B06D6">
            <w:pPr>
              <w:spacing w:line="240" w:lineRule="auto"/>
              <w:jc w:val="center"/>
              <w:rPr>
                <w:b/>
                <w:szCs w:val="20"/>
              </w:rPr>
            </w:pPr>
            <w:r w:rsidRPr="009B06D6">
              <w:rPr>
                <w:b/>
              </w:rPr>
              <w:t>0,97</w:t>
            </w:r>
          </w:p>
        </w:tc>
      </w:tr>
    </w:tbl>
    <w:p w:rsidR="00963C7F" w:rsidRPr="000F5A2C" w:rsidRDefault="00963C7F" w:rsidP="009B06D6">
      <w:pPr>
        <w:spacing w:before="240"/>
        <w:rPr>
          <w:szCs w:val="20"/>
        </w:rPr>
      </w:pPr>
      <w:r w:rsidRPr="000F5A2C">
        <w:tab/>
        <w:t xml:space="preserve">Jeżeli grunty rodzime w wykopach i miejscach zerowych nie spełniają wymaganego wskaźnika zagęszczenia, to przed ułożeniem konstrukcji nawierzchni należy je dogęścić do wartości </w:t>
      </w:r>
      <w:proofErr w:type="spellStart"/>
      <w:r w:rsidRPr="000F5A2C">
        <w:t>I</w:t>
      </w:r>
      <w:r w:rsidRPr="009B06D6">
        <w:rPr>
          <w:vertAlign w:val="subscript"/>
        </w:rPr>
        <w:t>s</w:t>
      </w:r>
      <w:proofErr w:type="spellEnd"/>
      <w:r w:rsidRPr="000F5A2C">
        <w:t xml:space="preserve">, podanych w </w:t>
      </w:r>
      <w:r w:rsidR="009B06D6">
        <w:t>Tab.</w:t>
      </w:r>
      <w:r w:rsidRPr="000F5A2C">
        <w:t>1.</w:t>
      </w:r>
    </w:p>
    <w:p w:rsidR="00963C7F" w:rsidRPr="000F5A2C" w:rsidRDefault="00963C7F" w:rsidP="00963C7F">
      <w:pPr>
        <w:rPr>
          <w:szCs w:val="20"/>
        </w:rPr>
      </w:pPr>
      <w:r w:rsidRPr="000F5A2C">
        <w:lastRenderedPageBreak/>
        <w:tab/>
        <w:t xml:space="preserve">Jeżeli wartości wskaźnika zagęszczenia określone w </w:t>
      </w:r>
      <w:r w:rsidR="009B06D6">
        <w:t>Tab.</w:t>
      </w:r>
      <w:r w:rsidRPr="000F5A2C">
        <w:t>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963C7F" w:rsidRPr="000F5A2C" w:rsidRDefault="00963C7F" w:rsidP="00963C7F">
      <w:pPr>
        <w:rPr>
          <w:szCs w:val="20"/>
        </w:rPr>
      </w:pPr>
      <w:r w:rsidRPr="000F5A2C">
        <w:tab/>
        <w:t>Dodatkowo można sprawdzić nośność warstwy gruntu na powierzchni robót ziemnych na podstawie pomiaru wtórnego modułu odkształcenia E</w:t>
      </w:r>
      <w:r w:rsidRPr="000F5A2C">
        <w:rPr>
          <w:vertAlign w:val="subscript"/>
        </w:rPr>
        <w:t>2</w:t>
      </w:r>
      <w:r w:rsidRPr="000F5A2C">
        <w:t xml:space="preserve"> zgodnie z </w:t>
      </w:r>
      <w:r w:rsidRPr="007A4860">
        <w:t>PN-02205:1998 [</w:t>
      </w:r>
      <w:r w:rsidR="007A4860" w:rsidRPr="007A4860">
        <w:t>13</w:t>
      </w:r>
      <w:r w:rsidRPr="007A4860">
        <w:t>].</w:t>
      </w:r>
    </w:p>
    <w:p w:rsidR="00963C7F" w:rsidRDefault="00963C7F" w:rsidP="000F5A2C">
      <w:pPr>
        <w:pStyle w:val="Nagwek2"/>
      </w:pPr>
      <w:r>
        <w:t>Ruch budowlany</w:t>
      </w:r>
    </w:p>
    <w:p w:rsidR="00963C7F" w:rsidRPr="000F5A2C" w:rsidRDefault="00963C7F" w:rsidP="00963C7F">
      <w:pPr>
        <w:rPr>
          <w:szCs w:val="20"/>
        </w:rPr>
      </w:pPr>
      <w:r w:rsidRPr="000F5A2C">
        <w:tab/>
        <w:t>Nie należy dopuszczać ruchu budowlanego po dnie wykopu o ile grubość warstwy gruntu (nadkładu) powyżej rzędnych robót ziemnych jest mniejsza niż 0,3 m.</w:t>
      </w:r>
    </w:p>
    <w:p w:rsidR="00963C7F" w:rsidRPr="000F5A2C" w:rsidRDefault="00963C7F" w:rsidP="00963C7F">
      <w:pPr>
        <w:rPr>
          <w:szCs w:val="20"/>
        </w:rPr>
      </w:pPr>
      <w:r w:rsidRPr="000F5A2C">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963C7F" w:rsidRPr="000F5A2C" w:rsidRDefault="00963C7F" w:rsidP="00963C7F">
      <w:pPr>
        <w:rPr>
          <w:szCs w:val="20"/>
        </w:rPr>
      </w:pPr>
      <w:r w:rsidRPr="000F5A2C">
        <w:tab/>
        <w:t>Naprawa uszkodzeń powierzchni robót ziemnych, wynikających z niedotrzymania podanych powyżej warunków obciąża Wykonawcę robót ziemnych.</w:t>
      </w:r>
    </w:p>
    <w:p w:rsidR="00963C7F" w:rsidRDefault="000F5A2C" w:rsidP="000F5A2C">
      <w:pPr>
        <w:pStyle w:val="Nagwek1"/>
      </w:pPr>
      <w:r>
        <w:t>KONTROLA JAKOŚCI ROBÓT</w:t>
      </w:r>
    </w:p>
    <w:p w:rsidR="00963C7F" w:rsidRDefault="00963C7F" w:rsidP="000F5A2C">
      <w:pPr>
        <w:pStyle w:val="Nagwek2"/>
      </w:pPr>
      <w:r>
        <w:t>Ogólne zasady kontroli jakości robót</w:t>
      </w:r>
    </w:p>
    <w:p w:rsidR="00963C7F" w:rsidRPr="000F5A2C" w:rsidRDefault="00963C7F" w:rsidP="00963C7F">
      <w:pPr>
        <w:rPr>
          <w:szCs w:val="20"/>
        </w:rPr>
      </w:pPr>
      <w:r w:rsidRPr="000F5A2C">
        <w:tab/>
        <w:t xml:space="preserve">Ogólne zasady </w:t>
      </w:r>
      <w:r w:rsidR="00977AB4">
        <w:t>kontroli jakości robót podano w</w:t>
      </w:r>
      <w:r w:rsidR="00977AB4" w:rsidRPr="00977AB4">
        <w:t xml:space="preserve"> </w:t>
      </w:r>
      <w:r w:rsidR="00977AB4" w:rsidRPr="000F5A2C">
        <w:t>SST D-02.00.01</w:t>
      </w:r>
      <w:r w:rsidR="00977AB4">
        <w:t xml:space="preserve"> „Roboty ziemne. Wymagania ogólne” </w:t>
      </w:r>
      <w:r w:rsidRPr="000F5A2C">
        <w:t>pkt</w:t>
      </w:r>
      <w:r w:rsidR="009B06D6">
        <w:t>.</w:t>
      </w:r>
      <w:r w:rsidRPr="000F5A2C">
        <w:t xml:space="preserve"> 6.</w:t>
      </w:r>
    </w:p>
    <w:p w:rsidR="00963C7F" w:rsidRDefault="00963C7F" w:rsidP="000F5A2C">
      <w:pPr>
        <w:pStyle w:val="Nagwek2"/>
      </w:pPr>
      <w:r>
        <w:t>Kontrola wykonania wykopów</w:t>
      </w:r>
    </w:p>
    <w:p w:rsidR="00963C7F" w:rsidRPr="000F5A2C" w:rsidRDefault="00963C7F" w:rsidP="00963C7F">
      <w:pPr>
        <w:rPr>
          <w:szCs w:val="20"/>
        </w:rPr>
      </w:pPr>
      <w:r w:rsidRPr="000F5A2C">
        <w:tab/>
        <w:t>Kontrola wykonania wykopów polega na sprawdzeniu zgodności z wymag</w:t>
      </w:r>
      <w:r w:rsidR="009B06D6">
        <w:t>aniami określonymi w </w:t>
      </w:r>
      <w:r w:rsidR="00977AB4">
        <w:t>D</w:t>
      </w:r>
      <w:r w:rsidRPr="000F5A2C">
        <w:t xml:space="preserve">okumentacji </w:t>
      </w:r>
      <w:r w:rsidR="00977AB4">
        <w:t>P</w:t>
      </w:r>
      <w:r w:rsidRPr="000F5A2C">
        <w:t>rojektowej i SST. W czasie kontroli szczególną uwagę należy zwrócić na:</w:t>
      </w:r>
    </w:p>
    <w:p w:rsidR="00963C7F" w:rsidRPr="000F5A2C" w:rsidRDefault="00963C7F" w:rsidP="00977AB4">
      <w:pPr>
        <w:pStyle w:val="Akapitzlist"/>
        <w:numPr>
          <w:ilvl w:val="0"/>
          <w:numId w:val="11"/>
        </w:numPr>
        <w:spacing w:before="0"/>
        <w:rPr>
          <w:szCs w:val="20"/>
        </w:rPr>
      </w:pPr>
      <w:r w:rsidRPr="000F5A2C">
        <w:t>sposób odspajania gruntów nie pogarszający ich właściwości,</w:t>
      </w:r>
    </w:p>
    <w:p w:rsidR="00963C7F" w:rsidRPr="000F5A2C" w:rsidRDefault="00963C7F" w:rsidP="000F5A2C">
      <w:pPr>
        <w:pStyle w:val="Akapitzlist"/>
        <w:numPr>
          <w:ilvl w:val="0"/>
          <w:numId w:val="11"/>
        </w:numPr>
        <w:rPr>
          <w:szCs w:val="20"/>
        </w:rPr>
      </w:pPr>
      <w:r w:rsidRPr="000F5A2C">
        <w:t>zapewnienie stateczności skarp,</w:t>
      </w:r>
    </w:p>
    <w:p w:rsidR="00963C7F" w:rsidRPr="000F5A2C" w:rsidRDefault="00963C7F" w:rsidP="000F5A2C">
      <w:pPr>
        <w:pStyle w:val="Akapitzlist"/>
        <w:numPr>
          <w:ilvl w:val="0"/>
          <w:numId w:val="11"/>
        </w:numPr>
        <w:rPr>
          <w:szCs w:val="20"/>
        </w:rPr>
      </w:pPr>
      <w:r w:rsidRPr="000F5A2C">
        <w:t>odwodnienie wykopów w czasie wykonywania robót i po ich zakończeniu,</w:t>
      </w:r>
    </w:p>
    <w:p w:rsidR="00963C7F" w:rsidRPr="000F5A2C" w:rsidRDefault="00963C7F" w:rsidP="000F5A2C">
      <w:pPr>
        <w:pStyle w:val="Akapitzlist"/>
        <w:numPr>
          <w:ilvl w:val="0"/>
          <w:numId w:val="11"/>
        </w:numPr>
        <w:rPr>
          <w:szCs w:val="20"/>
        </w:rPr>
      </w:pPr>
      <w:r w:rsidRPr="000F5A2C">
        <w:t>dokładność wykonania wykopów (usytuowanie i wykończenie),</w:t>
      </w:r>
    </w:p>
    <w:p w:rsidR="00963C7F" w:rsidRPr="000F5A2C" w:rsidRDefault="00963C7F" w:rsidP="000F5A2C">
      <w:pPr>
        <w:pStyle w:val="Akapitzlist"/>
        <w:numPr>
          <w:ilvl w:val="0"/>
          <w:numId w:val="11"/>
        </w:numPr>
        <w:rPr>
          <w:szCs w:val="20"/>
        </w:rPr>
      </w:pPr>
      <w:r w:rsidRPr="000F5A2C">
        <w:t>zagęszczenie górnej strefy korpusu w wykopie według wymagań określonych w pk</w:t>
      </w:r>
      <w:r w:rsidR="009B06D6">
        <w:t>t.</w:t>
      </w:r>
      <w:r w:rsidRPr="000F5A2C">
        <w:t> 5.2.</w:t>
      </w:r>
    </w:p>
    <w:p w:rsidR="00963C7F" w:rsidRDefault="000F5A2C" w:rsidP="000F5A2C">
      <w:pPr>
        <w:pStyle w:val="Nagwek1"/>
      </w:pPr>
      <w:r>
        <w:t>OBMIAR ROBÓT</w:t>
      </w:r>
    </w:p>
    <w:p w:rsidR="00963C7F" w:rsidRDefault="00963C7F" w:rsidP="000F5A2C">
      <w:pPr>
        <w:pStyle w:val="Nagwek2"/>
      </w:pPr>
      <w:r>
        <w:t>Ogólne zasady obmiaru robót</w:t>
      </w:r>
    </w:p>
    <w:p w:rsidR="00963C7F" w:rsidRPr="000F5A2C" w:rsidRDefault="00963C7F" w:rsidP="00963C7F">
      <w:pPr>
        <w:rPr>
          <w:szCs w:val="20"/>
        </w:rPr>
      </w:pPr>
      <w:r w:rsidRPr="000F5A2C">
        <w:tab/>
        <w:t xml:space="preserve">Ogólne zasady obmiaru robót podano </w:t>
      </w:r>
      <w:r w:rsidR="00977AB4" w:rsidRPr="000F5A2C">
        <w:t>w</w:t>
      </w:r>
      <w:r w:rsidR="00977AB4" w:rsidRPr="00977AB4">
        <w:t xml:space="preserve"> </w:t>
      </w:r>
      <w:r w:rsidR="00977AB4" w:rsidRPr="000F5A2C">
        <w:t>SST D-02.00.01</w:t>
      </w:r>
      <w:r w:rsidR="00977AB4">
        <w:t xml:space="preserve"> „Roboty ziemne. Wymagania ogólne” </w:t>
      </w:r>
      <w:r w:rsidRPr="000F5A2C">
        <w:t>pkt</w:t>
      </w:r>
      <w:r w:rsidR="009B06D6">
        <w:t>.</w:t>
      </w:r>
      <w:r w:rsidRPr="000F5A2C">
        <w:t xml:space="preserve"> 7.</w:t>
      </w:r>
    </w:p>
    <w:p w:rsidR="00963C7F" w:rsidRDefault="00963C7F" w:rsidP="000F5A2C">
      <w:pPr>
        <w:pStyle w:val="Nagwek2"/>
      </w:pPr>
      <w:r>
        <w:t>Jednostka obmiarowa</w:t>
      </w:r>
    </w:p>
    <w:p w:rsidR="00963C7F" w:rsidRPr="000F5A2C" w:rsidRDefault="00963C7F" w:rsidP="00963C7F">
      <w:pPr>
        <w:rPr>
          <w:szCs w:val="20"/>
        </w:rPr>
      </w:pPr>
      <w:r w:rsidRPr="000F5A2C">
        <w:tab/>
        <w:t>Jednostką obmiarową jest m</w:t>
      </w:r>
      <w:r w:rsidRPr="000F5A2C">
        <w:rPr>
          <w:vertAlign w:val="superscript"/>
        </w:rPr>
        <w:t>3</w:t>
      </w:r>
      <w:r w:rsidRPr="000F5A2C">
        <w:t xml:space="preserve"> (metr sześcienny) wykonanego wykopu.</w:t>
      </w:r>
    </w:p>
    <w:p w:rsidR="00963C7F" w:rsidRDefault="000F5A2C" w:rsidP="000F5A2C">
      <w:pPr>
        <w:pStyle w:val="Nagwek1"/>
      </w:pPr>
      <w:r>
        <w:t>ODBIÓR ROBÓT</w:t>
      </w:r>
    </w:p>
    <w:p w:rsidR="00963C7F" w:rsidRPr="000F5A2C" w:rsidRDefault="00963C7F" w:rsidP="00963C7F">
      <w:pPr>
        <w:rPr>
          <w:szCs w:val="20"/>
        </w:rPr>
      </w:pPr>
      <w:r w:rsidRPr="000F5A2C">
        <w:tab/>
        <w:t xml:space="preserve">Ogólne zasady odbioru robót podano </w:t>
      </w:r>
      <w:r w:rsidR="00977AB4" w:rsidRPr="000F5A2C">
        <w:t>w</w:t>
      </w:r>
      <w:r w:rsidR="00977AB4" w:rsidRPr="00977AB4">
        <w:t xml:space="preserve"> </w:t>
      </w:r>
      <w:r w:rsidR="00977AB4" w:rsidRPr="000F5A2C">
        <w:t>SST D-02.00.01</w:t>
      </w:r>
      <w:r w:rsidR="00977AB4">
        <w:t xml:space="preserve"> „Roboty ziemne. Wymagania ogólne” </w:t>
      </w:r>
      <w:r w:rsidRPr="000F5A2C">
        <w:t>pkt</w:t>
      </w:r>
      <w:r w:rsidR="007A4860">
        <w:t>.</w:t>
      </w:r>
      <w:r w:rsidRPr="000F5A2C">
        <w:t xml:space="preserve"> 8.</w:t>
      </w:r>
    </w:p>
    <w:p w:rsidR="00963C7F" w:rsidRDefault="000F5A2C" w:rsidP="000F5A2C">
      <w:pPr>
        <w:pStyle w:val="Nagwek1"/>
      </w:pPr>
      <w:r>
        <w:lastRenderedPageBreak/>
        <w:t>PODSTAWA PŁATNOŚCI</w:t>
      </w:r>
    </w:p>
    <w:p w:rsidR="00963C7F" w:rsidRDefault="00963C7F" w:rsidP="000F5A2C">
      <w:pPr>
        <w:pStyle w:val="Nagwek2"/>
      </w:pPr>
      <w:r>
        <w:t>Ogólne ustalenia dotyczące podstawy płatności</w:t>
      </w:r>
    </w:p>
    <w:p w:rsidR="00963C7F" w:rsidRPr="000F5A2C" w:rsidRDefault="00963C7F" w:rsidP="00963C7F">
      <w:pPr>
        <w:rPr>
          <w:szCs w:val="20"/>
        </w:rPr>
      </w:pPr>
      <w:r w:rsidRPr="000F5A2C">
        <w:tab/>
        <w:t xml:space="preserve">Ogólne ustalenia dotyczące podstawy płatności podano </w:t>
      </w:r>
      <w:r w:rsidR="00977AB4" w:rsidRPr="000F5A2C">
        <w:t>w</w:t>
      </w:r>
      <w:r w:rsidR="00977AB4" w:rsidRPr="00977AB4">
        <w:t xml:space="preserve"> </w:t>
      </w:r>
      <w:r w:rsidR="00977AB4" w:rsidRPr="000F5A2C">
        <w:t>SST D-02.00.01</w:t>
      </w:r>
      <w:r w:rsidR="00977AB4">
        <w:t xml:space="preserve"> „Roboty ziemne. Wymagania ogólne” </w:t>
      </w:r>
      <w:r w:rsidRPr="000F5A2C">
        <w:t>pkt</w:t>
      </w:r>
      <w:r w:rsidR="007A4860">
        <w:t>.</w:t>
      </w:r>
      <w:r w:rsidRPr="000F5A2C">
        <w:t xml:space="preserve"> 9.</w:t>
      </w:r>
    </w:p>
    <w:p w:rsidR="00963C7F" w:rsidRDefault="00963C7F" w:rsidP="000F5A2C">
      <w:pPr>
        <w:pStyle w:val="Nagwek2"/>
      </w:pPr>
      <w:r>
        <w:t>Cena jednostki obmiarowej</w:t>
      </w:r>
    </w:p>
    <w:p w:rsidR="00963C7F" w:rsidRPr="000F5A2C" w:rsidRDefault="00963C7F" w:rsidP="00963C7F">
      <w:r w:rsidRPr="000F5A2C">
        <w:tab/>
        <w:t>Cena wykonania 1 m</w:t>
      </w:r>
      <w:r w:rsidRPr="000F5A2C">
        <w:rPr>
          <w:vertAlign w:val="superscript"/>
        </w:rPr>
        <w:t>3</w:t>
      </w:r>
      <w:r w:rsidRPr="000F5A2C">
        <w:t xml:space="preserve"> wykopów w gruntach nieskalistych obejmuje:</w:t>
      </w:r>
    </w:p>
    <w:p w:rsidR="00963C7F" w:rsidRPr="000F5A2C" w:rsidRDefault="00963C7F" w:rsidP="00977AB4">
      <w:pPr>
        <w:pStyle w:val="Akapitzlist"/>
        <w:numPr>
          <w:ilvl w:val="0"/>
          <w:numId w:val="13"/>
        </w:numPr>
        <w:spacing w:before="0"/>
      </w:pPr>
      <w:r w:rsidRPr="000F5A2C">
        <w:t>prace pomiarowe i roboty przygotowawcze,</w:t>
      </w:r>
    </w:p>
    <w:p w:rsidR="00963C7F" w:rsidRPr="000F5A2C" w:rsidRDefault="00963C7F" w:rsidP="000F5A2C">
      <w:pPr>
        <w:pStyle w:val="Akapitzlist"/>
        <w:numPr>
          <w:ilvl w:val="0"/>
          <w:numId w:val="13"/>
        </w:numPr>
      </w:pPr>
      <w:r w:rsidRPr="000F5A2C">
        <w:t>oznakowanie robót,</w:t>
      </w:r>
    </w:p>
    <w:p w:rsidR="00963C7F" w:rsidRPr="000F5A2C" w:rsidRDefault="00963C7F" w:rsidP="000F5A2C">
      <w:pPr>
        <w:pStyle w:val="Akapitzlist"/>
        <w:numPr>
          <w:ilvl w:val="0"/>
          <w:numId w:val="13"/>
        </w:numPr>
      </w:pPr>
      <w:r w:rsidRPr="000F5A2C">
        <w:t>wykonanie wykopu z transportem urobku na nasyp lub odkład, obejmujące: odspojenie, przemieszczenie, załadunek, przewiezienie i wyładunek,</w:t>
      </w:r>
      <w:r w:rsidR="009B06D6">
        <w:t xml:space="preserve"> umocnienie ścian wykopu,</w:t>
      </w:r>
    </w:p>
    <w:p w:rsidR="00963C7F" w:rsidRPr="000F5A2C" w:rsidRDefault="00963C7F" w:rsidP="000F5A2C">
      <w:pPr>
        <w:pStyle w:val="Akapitzlist"/>
        <w:numPr>
          <w:ilvl w:val="0"/>
          <w:numId w:val="13"/>
        </w:numPr>
      </w:pPr>
      <w:r w:rsidRPr="000F5A2C">
        <w:t>odwodnienie wykopu na czas jego wykonywania,</w:t>
      </w:r>
    </w:p>
    <w:p w:rsidR="00963C7F" w:rsidRPr="000F5A2C" w:rsidRDefault="00963C7F" w:rsidP="000F5A2C">
      <w:pPr>
        <w:pStyle w:val="Akapitzlist"/>
        <w:numPr>
          <w:ilvl w:val="0"/>
          <w:numId w:val="13"/>
        </w:numPr>
      </w:pPr>
      <w:r w:rsidRPr="000F5A2C">
        <w:t xml:space="preserve">profilowanie dna wykopu, rowów, skarp, </w:t>
      </w:r>
    </w:p>
    <w:p w:rsidR="00963C7F" w:rsidRPr="000F5A2C" w:rsidRDefault="00963C7F" w:rsidP="000F5A2C">
      <w:pPr>
        <w:pStyle w:val="Akapitzlist"/>
        <w:numPr>
          <w:ilvl w:val="0"/>
          <w:numId w:val="13"/>
        </w:numPr>
      </w:pPr>
      <w:r w:rsidRPr="000F5A2C">
        <w:t xml:space="preserve">zagęszczenie powierzchni wykopu, </w:t>
      </w:r>
    </w:p>
    <w:p w:rsidR="00963C7F" w:rsidRPr="000F5A2C" w:rsidRDefault="00963C7F" w:rsidP="000F5A2C">
      <w:pPr>
        <w:pStyle w:val="Akapitzlist"/>
        <w:numPr>
          <w:ilvl w:val="0"/>
          <w:numId w:val="13"/>
        </w:numPr>
      </w:pPr>
      <w:r w:rsidRPr="000F5A2C">
        <w:t>przeprowadzenie pomiarów i badań laboratoryjnych, wymaganych w specyfikacji technicznej,</w:t>
      </w:r>
    </w:p>
    <w:p w:rsidR="00963C7F" w:rsidRDefault="00963C7F" w:rsidP="000F5A2C">
      <w:pPr>
        <w:pStyle w:val="Akapitzlist"/>
        <w:numPr>
          <w:ilvl w:val="0"/>
          <w:numId w:val="13"/>
        </w:numPr>
      </w:pPr>
      <w:r w:rsidRPr="000F5A2C">
        <w:t>rozp</w:t>
      </w:r>
      <w:r w:rsidR="00FF570D">
        <w:t>lantowanie urobku na odkładzie,</w:t>
      </w:r>
    </w:p>
    <w:p w:rsidR="00FF570D" w:rsidRPr="000F5A2C" w:rsidRDefault="00FF570D" w:rsidP="000F5A2C">
      <w:pPr>
        <w:pStyle w:val="Akapitzlist"/>
        <w:numPr>
          <w:ilvl w:val="0"/>
          <w:numId w:val="13"/>
        </w:numPr>
      </w:pPr>
      <w:r>
        <w:t>rekultywację terenu.</w:t>
      </w:r>
    </w:p>
    <w:p w:rsidR="00963C7F" w:rsidRDefault="000F5A2C" w:rsidP="000F5A2C">
      <w:pPr>
        <w:pStyle w:val="Nagwek1"/>
      </w:pPr>
      <w:r>
        <w:t>PRZEPISY ZWIĄZANE</w:t>
      </w:r>
    </w:p>
    <w:p w:rsidR="00963C7F" w:rsidRPr="000F5A2C" w:rsidRDefault="00963C7F" w:rsidP="00963C7F">
      <w:pPr>
        <w:rPr>
          <w:szCs w:val="20"/>
        </w:rPr>
      </w:pPr>
      <w:r w:rsidRPr="000F5A2C">
        <w:tab/>
        <w:t>Spis przepisów związanych podano w SST D-02.00.01 pkt</w:t>
      </w:r>
      <w:r w:rsidR="00FF570D">
        <w:t>.</w:t>
      </w:r>
      <w:r w:rsidRPr="000F5A2C">
        <w:t xml:space="preserve"> 10.</w:t>
      </w:r>
    </w:p>
    <w:p w:rsidR="008321BF" w:rsidRDefault="008321BF">
      <w:pPr>
        <w:tabs>
          <w:tab w:val="clear" w:pos="284"/>
        </w:tabs>
        <w:spacing w:before="0" w:after="200" w:line="276" w:lineRule="auto"/>
        <w:jc w:val="left"/>
      </w:pPr>
      <w:r>
        <w:br w:type="page"/>
      </w:r>
    </w:p>
    <w:p w:rsidR="002E5EFC" w:rsidRDefault="002E5EFC" w:rsidP="00963C7F">
      <w:pPr>
        <w:spacing w:line="0" w:lineRule="atLeast"/>
        <w:ind w:left="7"/>
      </w:pPr>
    </w:p>
    <w:sectPr w:rsidR="002E5EFC" w:rsidSect="008321BF">
      <w:headerReference w:type="even" r:id="rId7"/>
      <w:headerReference w:type="default" r:id="rId8"/>
      <w:footerReference w:type="even" r:id="rId9"/>
      <w:footerReference w:type="default" r:id="rId10"/>
      <w:pgSz w:w="11906" w:h="16838"/>
      <w:pgMar w:top="1134" w:right="1247" w:bottom="1247" w:left="1418" w:header="709" w:footer="709" w:gutter="0"/>
      <w:pgNumType w:start="6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DF6" w:rsidRDefault="00943DF6" w:rsidP="009C3766">
      <w:pPr>
        <w:spacing w:before="0" w:line="240" w:lineRule="auto"/>
      </w:pPr>
      <w:r>
        <w:separator/>
      </w:r>
    </w:p>
  </w:endnote>
  <w:endnote w:type="continuationSeparator" w:id="0">
    <w:p w:rsidR="00943DF6" w:rsidRDefault="00943DF6" w:rsidP="009C3766">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607"/>
      <w:docPartObj>
        <w:docPartGallery w:val="Page Numbers (Bottom of Page)"/>
        <w:docPartUnique/>
      </w:docPartObj>
    </w:sdtPr>
    <w:sdtContent>
      <w:p w:rsidR="009C3766" w:rsidRDefault="000B593C" w:rsidP="008321BF">
        <w:pPr>
          <w:pStyle w:val="Stopka"/>
          <w:pBdr>
            <w:top w:val="single" w:sz="4" w:space="1" w:color="auto"/>
          </w:pBdr>
        </w:pPr>
        <w:r>
          <w:fldChar w:fldCharType="begin"/>
        </w:r>
        <w:r w:rsidR="00081095">
          <w:instrText xml:space="preserve"> PAGE   \* MERGEFORMAT </w:instrText>
        </w:r>
        <w:r>
          <w:fldChar w:fldCharType="separate"/>
        </w:r>
        <w:r w:rsidR="008321BF">
          <w:rPr>
            <w:noProof/>
          </w:rPr>
          <w:t>66</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608"/>
      <w:docPartObj>
        <w:docPartGallery w:val="Page Numbers (Bottom of Page)"/>
        <w:docPartUnique/>
      </w:docPartObj>
    </w:sdtPr>
    <w:sdtContent>
      <w:p w:rsidR="009C3766" w:rsidRDefault="000B593C" w:rsidP="008321BF">
        <w:pPr>
          <w:pStyle w:val="Stopka"/>
          <w:pBdr>
            <w:top w:val="single" w:sz="4" w:space="1" w:color="auto"/>
          </w:pBdr>
          <w:jc w:val="right"/>
        </w:pPr>
        <w:r>
          <w:fldChar w:fldCharType="begin"/>
        </w:r>
        <w:r w:rsidR="00081095">
          <w:instrText xml:space="preserve"> PAGE   \* MERGEFORMAT </w:instrText>
        </w:r>
        <w:r>
          <w:fldChar w:fldCharType="separate"/>
        </w:r>
        <w:r w:rsidR="008321BF">
          <w:rPr>
            <w:noProof/>
          </w:rPr>
          <w:t>65</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DF6" w:rsidRDefault="00943DF6" w:rsidP="009C3766">
      <w:pPr>
        <w:spacing w:before="0" w:line="240" w:lineRule="auto"/>
      </w:pPr>
      <w:r>
        <w:separator/>
      </w:r>
    </w:p>
  </w:footnote>
  <w:footnote w:type="continuationSeparator" w:id="0">
    <w:p w:rsidR="00943DF6" w:rsidRDefault="00943DF6" w:rsidP="009C3766">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E75" w:rsidRDefault="00CF2E75" w:rsidP="00CF2E75">
    <w:pPr>
      <w:spacing w:line="240" w:lineRule="auto"/>
      <w:jc w:val="right"/>
      <w:rPr>
        <w:rFonts w:ascii="Times New Roman" w:hAnsi="Times New Roman"/>
        <w:b/>
        <w:szCs w:val="20"/>
      </w:rPr>
    </w:pPr>
    <w:r>
      <w:rPr>
        <w:noProof/>
        <w:lang w:eastAsia="pl-PL"/>
      </w:rPr>
      <w:drawing>
        <wp:anchor distT="0" distB="0" distL="114300" distR="114300" simplePos="0" relativeHeight="251660288"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2" name="Obraz 2"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CF2E75" w:rsidRDefault="00CF2E75" w:rsidP="00CF2E75">
    <w:pPr>
      <w:spacing w:line="240" w:lineRule="auto"/>
      <w:jc w:val="right"/>
      <w:rPr>
        <w:rFonts w:ascii="Times New Roman" w:hAnsi="Times New Roman"/>
        <w:b/>
        <w:szCs w:val="20"/>
      </w:rPr>
    </w:pPr>
    <w:r>
      <w:rPr>
        <w:rFonts w:ascii="Times New Roman" w:hAnsi="Times New Roman"/>
        <w:b/>
        <w:szCs w:val="20"/>
      </w:rPr>
      <w:t>Anna Grenda – Wołkow</w:t>
    </w:r>
  </w:p>
  <w:p w:rsidR="00CF2E75" w:rsidRDefault="00CF2E75" w:rsidP="00CF2E75">
    <w:pPr>
      <w:spacing w:line="240" w:lineRule="auto"/>
      <w:jc w:val="right"/>
      <w:rPr>
        <w:rFonts w:ascii="Times New Roman" w:hAnsi="Times New Roman"/>
        <w:szCs w:val="20"/>
      </w:rPr>
    </w:pPr>
    <w:r>
      <w:rPr>
        <w:rFonts w:ascii="Times New Roman" w:hAnsi="Times New Roman"/>
        <w:szCs w:val="20"/>
      </w:rPr>
      <w:t>ul. Trakt 31; 87-140 Chełmża</w:t>
    </w:r>
  </w:p>
  <w:p w:rsidR="00CF2E75" w:rsidRPr="00CF2E75" w:rsidRDefault="00CF2E75" w:rsidP="00CF2E75">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sidR="006927BE" w:rsidRPr="006927BE">
        <w:rPr>
          <w:rStyle w:val="Hipercze"/>
          <w:rFonts w:ascii="Times New Roman" w:hAnsi="Times New Roman"/>
          <w:color w:val="000000" w:themeColor="text1"/>
          <w:lang w:val="en-US"/>
        </w:rPr>
        <w:t>biuro@bpb.net.pl</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E75" w:rsidRDefault="00CF2E75" w:rsidP="00CF2E75">
    <w:pPr>
      <w:spacing w:line="240" w:lineRule="auto"/>
      <w:jc w:val="right"/>
      <w:rPr>
        <w:rFonts w:ascii="Times New Roman" w:hAnsi="Times New Roman"/>
        <w:b/>
        <w:szCs w:val="20"/>
      </w:rPr>
    </w:pPr>
    <w:r>
      <w:rPr>
        <w:noProof/>
        <w:lang w:eastAsia="pl-PL"/>
      </w:rPr>
      <w:drawing>
        <wp:anchor distT="0" distB="0" distL="114300" distR="114300" simplePos="0" relativeHeight="251658240"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1" name="Obraz 1"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CF2E75" w:rsidRDefault="00CF2E75" w:rsidP="00CF2E75">
    <w:pPr>
      <w:spacing w:line="240" w:lineRule="auto"/>
      <w:jc w:val="right"/>
      <w:rPr>
        <w:rFonts w:ascii="Times New Roman" w:hAnsi="Times New Roman"/>
        <w:b/>
        <w:szCs w:val="20"/>
      </w:rPr>
    </w:pPr>
    <w:r>
      <w:rPr>
        <w:rFonts w:ascii="Times New Roman" w:hAnsi="Times New Roman"/>
        <w:b/>
        <w:szCs w:val="20"/>
      </w:rPr>
      <w:t>Anna Grenda – Wołkow</w:t>
    </w:r>
  </w:p>
  <w:p w:rsidR="00CF2E75" w:rsidRDefault="00CF2E75" w:rsidP="00CF2E75">
    <w:pPr>
      <w:spacing w:line="240" w:lineRule="auto"/>
      <w:jc w:val="right"/>
      <w:rPr>
        <w:rFonts w:ascii="Times New Roman" w:hAnsi="Times New Roman"/>
        <w:szCs w:val="20"/>
      </w:rPr>
    </w:pPr>
    <w:r>
      <w:rPr>
        <w:rFonts w:ascii="Times New Roman" w:hAnsi="Times New Roman"/>
        <w:szCs w:val="20"/>
      </w:rPr>
      <w:t>ul. Trakt 31; 87-140 Chełmża</w:t>
    </w:r>
  </w:p>
  <w:p w:rsidR="00CF2E75" w:rsidRPr="00CF2E75" w:rsidRDefault="00CF2E75" w:rsidP="00CF2E75">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sidR="006927BE" w:rsidRPr="006927BE">
        <w:rPr>
          <w:rStyle w:val="Hipercze"/>
          <w:rFonts w:ascii="Times New Roman" w:hAnsi="Times New Roman"/>
          <w:color w:val="000000" w:themeColor="text1"/>
          <w:lang w:val="en-US"/>
        </w:rPr>
        <w:t>biuro@bpb.net.pl</w:t>
      </w:r>
    </w:hyperlink>
    <w:r w:rsidR="006927BE">
      <w:rPr>
        <w:rFonts w:ascii="Times New Roman" w:hAnsi="Times New Roman"/>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9488BE5A"/>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㐀⸀⸀Āᜀ"/>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4241B96"/>
    <w:multiLevelType w:val="hybridMultilevel"/>
    <w:tmpl w:val="BDF85896"/>
    <w:lvl w:ilvl="0" w:tplc="6F48C09C">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A073B4"/>
    <w:multiLevelType w:val="hybridMultilevel"/>
    <w:tmpl w:val="30663BD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49547D7"/>
    <w:multiLevelType w:val="hybridMultilevel"/>
    <w:tmpl w:val="83E208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7960490"/>
    <w:multiLevelType w:val="hybridMultilevel"/>
    <w:tmpl w:val="6E38D372"/>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ED0485E"/>
    <w:multiLevelType w:val="singleLevel"/>
    <w:tmpl w:val="F50C5A46"/>
    <w:lvl w:ilvl="0">
      <w:start w:val="1"/>
      <w:numFmt w:val="lowerLetter"/>
      <w:lvlText w:val="%1)"/>
      <w:legacy w:legacy="1" w:legacySpace="0" w:legacyIndent="283"/>
      <w:lvlJc w:val="left"/>
      <w:pPr>
        <w:ind w:left="283" w:hanging="283"/>
      </w:pPr>
    </w:lvl>
  </w:abstractNum>
  <w:abstractNum w:abstractNumId="6">
    <w:nsid w:val="270828D5"/>
    <w:multiLevelType w:val="multilevel"/>
    <w:tmpl w:val="F12A8138"/>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644" w:hanging="360"/>
      </w:pPr>
      <w:rPr>
        <w:rFonts w:hint="default"/>
      </w:rPr>
    </w:lvl>
    <w:lvl w:ilvl="2">
      <w:start w:val="1"/>
      <w:numFmt w:val="decimal"/>
      <w:pStyle w:val="Nagwek3"/>
      <w:lvlText w:val="%1.%2.%3."/>
      <w:lvlJc w:val="left"/>
      <w:pPr>
        <w:ind w:left="1004" w:hanging="720"/>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2D526E3D"/>
    <w:multiLevelType w:val="hybridMultilevel"/>
    <w:tmpl w:val="D3ECA5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50DD7C23"/>
    <w:multiLevelType w:val="hybridMultilevel"/>
    <w:tmpl w:val="449ECCCC"/>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602F2D48"/>
    <w:multiLevelType w:val="hybridMultilevel"/>
    <w:tmpl w:val="88B27C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1717CCC"/>
    <w:multiLevelType w:val="hybridMultilevel"/>
    <w:tmpl w:val="1AD0F1C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662B3F99"/>
    <w:multiLevelType w:val="hybridMultilevel"/>
    <w:tmpl w:val="3B660CE8"/>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6E021301"/>
    <w:multiLevelType w:val="hybridMultilevel"/>
    <w:tmpl w:val="A27AD4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61A03C5"/>
    <w:multiLevelType w:val="hybridMultilevel"/>
    <w:tmpl w:val="829C2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2"/>
  </w:num>
  <w:num w:numId="3">
    <w:abstractNumId w:val="11"/>
  </w:num>
  <w:num w:numId="4">
    <w:abstractNumId w:val="8"/>
  </w:num>
  <w:num w:numId="5">
    <w:abstractNumId w:val="9"/>
  </w:num>
  <w:num w:numId="6">
    <w:abstractNumId w:val="0"/>
  </w:num>
  <w:num w:numId="7">
    <w:abstractNumId w:val="5"/>
    <w:lvlOverride w:ilvl="0">
      <w:startOverride w:val="1"/>
    </w:lvlOverride>
  </w:num>
  <w:num w:numId="8">
    <w:abstractNumId w:val="7"/>
  </w:num>
  <w:num w:numId="9">
    <w:abstractNumId w:val="2"/>
  </w:num>
  <w:num w:numId="10">
    <w:abstractNumId w:val="10"/>
  </w:num>
  <w:num w:numId="11">
    <w:abstractNumId w:val="3"/>
  </w:num>
  <w:num w:numId="12">
    <w:abstractNumId w:val="1"/>
  </w:num>
  <w:num w:numId="13">
    <w:abstractNumId w:val="4"/>
  </w:num>
  <w:num w:numId="14">
    <w:abstractNumId w:val="1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defaultTabStop w:val="709"/>
  <w:hyphenationZone w:val="425"/>
  <w:evenAndOddHeaders/>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2E5EFC"/>
    <w:rsid w:val="00063D49"/>
    <w:rsid w:val="00081095"/>
    <w:rsid w:val="000941FF"/>
    <w:rsid w:val="00094A75"/>
    <w:rsid w:val="000B593C"/>
    <w:rsid w:val="000B673F"/>
    <w:rsid w:val="000F5A2C"/>
    <w:rsid w:val="001111E2"/>
    <w:rsid w:val="0012095E"/>
    <w:rsid w:val="001C7D04"/>
    <w:rsid w:val="001D5FCA"/>
    <w:rsid w:val="001E2FD6"/>
    <w:rsid w:val="0021131E"/>
    <w:rsid w:val="002148B2"/>
    <w:rsid w:val="002B18BA"/>
    <w:rsid w:val="002B4465"/>
    <w:rsid w:val="002D2E6E"/>
    <w:rsid w:val="002E5EFC"/>
    <w:rsid w:val="00376C88"/>
    <w:rsid w:val="003A764C"/>
    <w:rsid w:val="003A7E2E"/>
    <w:rsid w:val="003B3AB8"/>
    <w:rsid w:val="00430717"/>
    <w:rsid w:val="00434A1D"/>
    <w:rsid w:val="00437271"/>
    <w:rsid w:val="0044044F"/>
    <w:rsid w:val="004422E8"/>
    <w:rsid w:val="00464D5F"/>
    <w:rsid w:val="00471B1A"/>
    <w:rsid w:val="00472BDF"/>
    <w:rsid w:val="004B3DCD"/>
    <w:rsid w:val="004B5428"/>
    <w:rsid w:val="004E208C"/>
    <w:rsid w:val="004E328F"/>
    <w:rsid w:val="004F2BEC"/>
    <w:rsid w:val="00506D10"/>
    <w:rsid w:val="00520578"/>
    <w:rsid w:val="00561743"/>
    <w:rsid w:val="005A142A"/>
    <w:rsid w:val="005D42EB"/>
    <w:rsid w:val="00605180"/>
    <w:rsid w:val="006418B6"/>
    <w:rsid w:val="00652279"/>
    <w:rsid w:val="0067442A"/>
    <w:rsid w:val="006927BE"/>
    <w:rsid w:val="006C1A60"/>
    <w:rsid w:val="006E1411"/>
    <w:rsid w:val="006E733E"/>
    <w:rsid w:val="006F2C57"/>
    <w:rsid w:val="00730067"/>
    <w:rsid w:val="007330FB"/>
    <w:rsid w:val="00736ADE"/>
    <w:rsid w:val="00774BF5"/>
    <w:rsid w:val="007A4860"/>
    <w:rsid w:val="007C0F8E"/>
    <w:rsid w:val="007E2642"/>
    <w:rsid w:val="00812C1E"/>
    <w:rsid w:val="008321BF"/>
    <w:rsid w:val="008334E8"/>
    <w:rsid w:val="00847A6E"/>
    <w:rsid w:val="0089641F"/>
    <w:rsid w:val="008B7464"/>
    <w:rsid w:val="008C1467"/>
    <w:rsid w:val="008C5C51"/>
    <w:rsid w:val="008E2F6E"/>
    <w:rsid w:val="008E77D7"/>
    <w:rsid w:val="008F0A01"/>
    <w:rsid w:val="00913057"/>
    <w:rsid w:val="00931A4E"/>
    <w:rsid w:val="00943DF6"/>
    <w:rsid w:val="0094687A"/>
    <w:rsid w:val="00952367"/>
    <w:rsid w:val="00963C7F"/>
    <w:rsid w:val="00977AB4"/>
    <w:rsid w:val="009B06D6"/>
    <w:rsid w:val="009C3766"/>
    <w:rsid w:val="009F0A61"/>
    <w:rsid w:val="00A05589"/>
    <w:rsid w:val="00A06101"/>
    <w:rsid w:val="00A1760B"/>
    <w:rsid w:val="00A63DB9"/>
    <w:rsid w:val="00A8124A"/>
    <w:rsid w:val="00AC023C"/>
    <w:rsid w:val="00AD5D32"/>
    <w:rsid w:val="00B33930"/>
    <w:rsid w:val="00B45E3A"/>
    <w:rsid w:val="00B50277"/>
    <w:rsid w:val="00B534C3"/>
    <w:rsid w:val="00B63F18"/>
    <w:rsid w:val="00B8167B"/>
    <w:rsid w:val="00B86B2C"/>
    <w:rsid w:val="00B91F51"/>
    <w:rsid w:val="00B955CB"/>
    <w:rsid w:val="00BA3B5F"/>
    <w:rsid w:val="00BA6A8C"/>
    <w:rsid w:val="00BC1D8F"/>
    <w:rsid w:val="00BC26FD"/>
    <w:rsid w:val="00BC294B"/>
    <w:rsid w:val="00C02CEE"/>
    <w:rsid w:val="00C12C5B"/>
    <w:rsid w:val="00C17A70"/>
    <w:rsid w:val="00C231B6"/>
    <w:rsid w:val="00C27CDD"/>
    <w:rsid w:val="00C42C39"/>
    <w:rsid w:val="00C65E6A"/>
    <w:rsid w:val="00C77F8A"/>
    <w:rsid w:val="00C83E77"/>
    <w:rsid w:val="00CA5C51"/>
    <w:rsid w:val="00CB3768"/>
    <w:rsid w:val="00CE2AFA"/>
    <w:rsid w:val="00CF2E75"/>
    <w:rsid w:val="00D01BD2"/>
    <w:rsid w:val="00D56F8F"/>
    <w:rsid w:val="00D7065F"/>
    <w:rsid w:val="00DC4EFA"/>
    <w:rsid w:val="00E41016"/>
    <w:rsid w:val="00E52A0C"/>
    <w:rsid w:val="00E6141F"/>
    <w:rsid w:val="00E80914"/>
    <w:rsid w:val="00E82DBB"/>
    <w:rsid w:val="00E91659"/>
    <w:rsid w:val="00EA2375"/>
    <w:rsid w:val="00ED60DF"/>
    <w:rsid w:val="00EF0147"/>
    <w:rsid w:val="00EF3F1E"/>
    <w:rsid w:val="00F24618"/>
    <w:rsid w:val="00F77394"/>
    <w:rsid w:val="00FB6328"/>
    <w:rsid w:val="00FC4F01"/>
    <w:rsid w:val="00FF570D"/>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3766"/>
    <w:pPr>
      <w:tabs>
        <w:tab w:val="left" w:pos="284"/>
      </w:tabs>
      <w:spacing w:before="60" w:after="0" w:line="336" w:lineRule="auto"/>
      <w:jc w:val="both"/>
    </w:pPr>
    <w:rPr>
      <w:rFonts w:cs="Times-Roman"/>
      <w:sz w:val="20"/>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9C3766"/>
    <w:pPr>
      <w:keepNext/>
      <w:numPr>
        <w:ilvl w:val="1"/>
        <w:numId w:val="1"/>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9C3766"/>
    <w:pPr>
      <w:keepNext/>
      <w:numPr>
        <w:ilvl w:val="2"/>
        <w:numId w:val="1"/>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Normalny"/>
    <w:next w:val="Normalny"/>
    <w:link w:val="Nagwek4Znak"/>
    <w:uiPriority w:val="9"/>
    <w:semiHidden/>
    <w:unhideWhenUsed/>
    <w:qFormat/>
    <w:rsid w:val="0043727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9C3766"/>
    <w:rPr>
      <w:rFonts w:eastAsia="TimesNewRoman,Bold" w:cs="TimesNewRoman,Bold"/>
      <w:b/>
      <w:bCs/>
      <w:iCs/>
      <w:szCs w:val="28"/>
      <w:lang w:eastAsia="pl-PL"/>
    </w:rPr>
  </w:style>
  <w:style w:type="character" w:customStyle="1" w:styleId="Nagwek3Znak">
    <w:name w:val="Nagłówek 3 Znak"/>
    <w:basedOn w:val="Domylnaczcionkaakapitu"/>
    <w:link w:val="Nagwek3"/>
    <w:rsid w:val="009C3766"/>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semiHidden/>
    <w:rsid w:val="00437271"/>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 w:type="character" w:styleId="Hipercze">
    <w:name w:val="Hyperlink"/>
    <w:basedOn w:val="Domylnaczcionkaakapitu"/>
    <w:uiPriority w:val="99"/>
    <w:unhideWhenUsed/>
    <w:rsid w:val="00CF2E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7A70"/>
    <w:pPr>
      <w:tabs>
        <w:tab w:val="left" w:pos="284"/>
      </w:tabs>
      <w:spacing w:after="0" w:line="336" w:lineRule="auto"/>
      <w:jc w:val="both"/>
    </w:pPr>
    <w:rPr>
      <w:rFonts w:cs="Times-Roman"/>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376C88"/>
    <w:pPr>
      <w:keepNext/>
      <w:numPr>
        <w:ilvl w:val="1"/>
        <w:numId w:val="1"/>
      </w:numPr>
      <w:spacing w:before="60" w:after="60"/>
      <w:ind w:left="709" w:hanging="502"/>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7E2642"/>
    <w:pPr>
      <w:keepNext/>
      <w:numPr>
        <w:ilvl w:val="2"/>
        <w:numId w:val="1"/>
      </w:numPr>
      <w:tabs>
        <w:tab w:val="clear" w:pos="284"/>
      </w:tabs>
      <w:spacing w:after="60" w:line="300" w:lineRule="auto"/>
      <w:outlineLvl w:val="2"/>
    </w:pPr>
    <w:rPr>
      <w:rFonts w:eastAsia="Times New Roman" w:cs="Times New Roman"/>
      <w:bCs/>
      <w:szCs w:val="26"/>
      <w:lang w:eastAsia="pl-PL"/>
    </w:rPr>
  </w:style>
  <w:style w:type="paragraph" w:styleId="Nagwek4">
    <w:name w:val="heading 4"/>
    <w:basedOn w:val="Normalny"/>
    <w:next w:val="Normalny"/>
    <w:link w:val="Nagwek4Znak"/>
    <w:uiPriority w:val="9"/>
    <w:semiHidden/>
    <w:unhideWhenUsed/>
    <w:qFormat/>
    <w:rsid w:val="0043727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376C88"/>
    <w:rPr>
      <w:rFonts w:eastAsia="TimesNewRoman,Bold" w:cs="TimesNewRoman,Bold"/>
      <w:b/>
      <w:bCs/>
      <w:iCs/>
      <w:szCs w:val="28"/>
      <w:lang w:eastAsia="pl-PL"/>
    </w:rPr>
  </w:style>
  <w:style w:type="character" w:customStyle="1" w:styleId="Nagwek3Znak">
    <w:name w:val="Nagłówek 3 Znak"/>
    <w:basedOn w:val="Domylnaczcionkaakapitu"/>
    <w:link w:val="Nagwek3"/>
    <w:rsid w:val="007E2642"/>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semiHidden/>
    <w:rsid w:val="000941FF"/>
    <w:rPr>
      <w:rFonts w:ascii="Calibri" w:eastAsia="Times New Roman" w:hAnsi="Calibri" w:cs="Times New Roman"/>
      <w:lang w:eastAsia="pl-PL"/>
    </w:rPr>
  </w:style>
  <w:style w:type="paragraph" w:styleId="Stopka">
    <w:name w:val="footer"/>
    <w:basedOn w:val="Normalny"/>
    <w:link w:val="Stopka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semiHidden/>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 w:val="20"/>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 w:val="20"/>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semiHidden/>
    <w:rsid w:val="00437271"/>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s>
</file>

<file path=word/webSettings.xml><?xml version="1.0" encoding="utf-8"?>
<w:webSettings xmlns:r="http://schemas.openxmlformats.org/officeDocument/2006/relationships" xmlns:w="http://schemas.openxmlformats.org/wordprocessingml/2006/main">
  <w:divs>
    <w:div w:id="65106863">
      <w:bodyDiv w:val="1"/>
      <w:marLeft w:val="0"/>
      <w:marRight w:val="0"/>
      <w:marTop w:val="0"/>
      <w:marBottom w:val="0"/>
      <w:divBdr>
        <w:top w:val="none" w:sz="0" w:space="0" w:color="auto"/>
        <w:left w:val="none" w:sz="0" w:space="0" w:color="auto"/>
        <w:bottom w:val="none" w:sz="0" w:space="0" w:color="auto"/>
        <w:right w:val="none" w:sz="0" w:space="0" w:color="auto"/>
      </w:divBdr>
    </w:div>
    <w:div w:id="783157953">
      <w:bodyDiv w:val="1"/>
      <w:marLeft w:val="0"/>
      <w:marRight w:val="0"/>
      <w:marTop w:val="0"/>
      <w:marBottom w:val="0"/>
      <w:divBdr>
        <w:top w:val="none" w:sz="0" w:space="0" w:color="auto"/>
        <w:left w:val="none" w:sz="0" w:space="0" w:color="auto"/>
        <w:bottom w:val="none" w:sz="0" w:space="0" w:color="auto"/>
        <w:right w:val="none" w:sz="0" w:space="0" w:color="auto"/>
      </w:divBdr>
    </w:div>
    <w:div w:id="86648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1061</Words>
  <Characters>6371</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3</cp:revision>
  <cp:lastPrinted>2017-03-31T07:17:00Z</cp:lastPrinted>
  <dcterms:created xsi:type="dcterms:W3CDTF">2016-11-23T09:45:00Z</dcterms:created>
  <dcterms:modified xsi:type="dcterms:W3CDTF">2017-03-31T07:17:00Z</dcterms:modified>
</cp:coreProperties>
</file>